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4" w:type="dxa"/>
        <w:tblInd w:w="-72" w:type="dxa"/>
        <w:tblLayout w:type="fixed"/>
        <w:tblLook w:val="0000" w:firstRow="0" w:lastRow="0" w:firstColumn="0" w:lastColumn="0" w:noHBand="0" w:noVBand="0"/>
      </w:tblPr>
      <w:tblGrid>
        <w:gridCol w:w="4149"/>
        <w:gridCol w:w="5245"/>
      </w:tblGrid>
      <w:tr w:rsidR="00FA0BFE" w:rsidRPr="00FA0BFE" w14:paraId="306099A5" w14:textId="77777777" w:rsidTr="00906A78">
        <w:trPr>
          <w:trHeight w:val="1530"/>
        </w:trPr>
        <w:tc>
          <w:tcPr>
            <w:tcW w:w="4149" w:type="dxa"/>
          </w:tcPr>
          <w:p w14:paraId="6D05940A" w14:textId="77777777" w:rsidR="000B0628" w:rsidRPr="00FA0BFE" w:rsidRDefault="000B0628" w:rsidP="000B0628">
            <w:pPr>
              <w:tabs>
                <w:tab w:val="center" w:pos="2700"/>
              </w:tabs>
              <w:spacing w:line="288" w:lineRule="auto"/>
              <w:ind w:left="-57" w:right="-57" w:hanging="91"/>
              <w:jc w:val="center"/>
              <w:rPr>
                <w:b/>
              </w:rPr>
            </w:pPr>
            <w:r w:rsidRPr="00FA0BFE">
              <w:rPr>
                <w:b/>
              </w:rPr>
              <w:t>CÔNG TY CỔ PHẦN ĐẦU TƯ VÀ PHÁT TRIỂN ĐA QUỐC GIA I.D.I</w:t>
            </w:r>
          </w:p>
          <w:p w14:paraId="0A0D2F9C" w14:textId="73C279AE" w:rsidR="000B0628" w:rsidRPr="00FA0BFE" w:rsidRDefault="00096EF1" w:rsidP="000B0628">
            <w:pPr>
              <w:spacing w:line="288" w:lineRule="auto"/>
              <w:ind w:left="-90"/>
              <w:jc w:val="center"/>
              <w:rPr>
                <w:b/>
              </w:rPr>
            </w:pPr>
            <w:r w:rsidRPr="00FA0BFE">
              <w:rPr>
                <w:b/>
                <w:noProof/>
                <w:lang w:eastAsia="zh-CN"/>
              </w:rPr>
              <w:drawing>
                <wp:anchor distT="0" distB="0" distL="114300" distR="114300" simplePos="0" relativeHeight="251658752" behindDoc="0" locked="0" layoutInCell="1" allowOverlap="1" wp14:anchorId="1F5D3467" wp14:editId="1B2BA0BF">
                  <wp:simplePos x="0" y="0"/>
                  <wp:positionH relativeFrom="column">
                    <wp:posOffset>730885</wp:posOffset>
                  </wp:positionH>
                  <wp:positionV relativeFrom="paragraph">
                    <wp:posOffset>-635</wp:posOffset>
                  </wp:positionV>
                  <wp:extent cx="805180" cy="555625"/>
                  <wp:effectExtent l="0" t="0" r="0" b="0"/>
                  <wp:wrapNone/>
                  <wp:docPr id="1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518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E81D68" w14:textId="77777777" w:rsidR="000B0628" w:rsidRPr="00FA0BFE" w:rsidRDefault="000B0628" w:rsidP="000B0628">
            <w:pPr>
              <w:spacing w:line="288" w:lineRule="auto"/>
              <w:ind w:left="-90"/>
              <w:rPr>
                <w:lang w:eastAsia="zh-CN"/>
              </w:rPr>
            </w:pPr>
          </w:p>
          <w:p w14:paraId="01BCFF4B" w14:textId="77777777" w:rsidR="00FD0D9B" w:rsidRPr="00FA0BFE" w:rsidRDefault="00FD0D9B" w:rsidP="000B0628">
            <w:pPr>
              <w:spacing w:before="60" w:after="0" w:line="288" w:lineRule="auto"/>
              <w:ind w:left="-90"/>
              <w:rPr>
                <w:sz w:val="24"/>
                <w:szCs w:val="24"/>
                <w:lang w:val="en-GB"/>
              </w:rPr>
            </w:pPr>
            <w:r w:rsidRPr="00FA0BFE">
              <w:rPr>
                <w:b/>
                <w:sz w:val="24"/>
                <w:szCs w:val="24"/>
              </w:rPr>
              <w:t xml:space="preserve"> </w:t>
            </w:r>
            <w:r w:rsidRPr="00FA0BFE">
              <w:rPr>
                <w:sz w:val="24"/>
                <w:szCs w:val="24"/>
              </w:rPr>
              <w:t xml:space="preserve">        </w:t>
            </w:r>
            <w:r w:rsidRPr="00FA0BFE">
              <w:rPr>
                <w:i/>
                <w:sz w:val="24"/>
                <w:szCs w:val="24"/>
              </w:rPr>
              <w:t>Số: …/NQ – ĐHCĐ/20</w:t>
            </w:r>
            <w:r w:rsidRPr="00FA0BFE">
              <w:rPr>
                <w:i/>
                <w:sz w:val="24"/>
                <w:szCs w:val="24"/>
                <w:lang w:val="en-GB"/>
              </w:rPr>
              <w:t>2</w:t>
            </w:r>
            <w:r w:rsidR="00906A78" w:rsidRPr="00FA0BFE">
              <w:rPr>
                <w:i/>
                <w:sz w:val="24"/>
                <w:szCs w:val="24"/>
                <w:lang w:val="en-GB"/>
              </w:rPr>
              <w:t>5</w:t>
            </w:r>
          </w:p>
        </w:tc>
        <w:tc>
          <w:tcPr>
            <w:tcW w:w="5245" w:type="dxa"/>
          </w:tcPr>
          <w:p w14:paraId="4A9A91EC" w14:textId="77777777" w:rsidR="00FD0D9B" w:rsidRPr="00FA0BFE" w:rsidRDefault="00FD0D9B">
            <w:pPr>
              <w:spacing w:before="60" w:after="0" w:line="288" w:lineRule="auto"/>
              <w:ind w:left="-108" w:right="-164"/>
              <w:jc w:val="center"/>
              <w:rPr>
                <w:b/>
                <w:sz w:val="24"/>
                <w:szCs w:val="24"/>
              </w:rPr>
            </w:pPr>
            <w:r w:rsidRPr="00FA0BFE">
              <w:rPr>
                <w:b/>
                <w:sz w:val="24"/>
                <w:szCs w:val="24"/>
              </w:rPr>
              <w:t>CỘNG HÒA XÃ HỘI CHỦ NGHĨA VIỆT NAM</w:t>
            </w:r>
          </w:p>
          <w:p w14:paraId="26DCF4FD" w14:textId="77777777" w:rsidR="00FD0D9B" w:rsidRPr="00FA0BFE" w:rsidRDefault="00FD0D9B">
            <w:pPr>
              <w:spacing w:before="40" w:after="0" w:line="288" w:lineRule="auto"/>
              <w:jc w:val="center"/>
              <w:rPr>
                <w:b/>
                <w:sz w:val="24"/>
                <w:szCs w:val="24"/>
              </w:rPr>
            </w:pPr>
            <w:r w:rsidRPr="00FA0BFE">
              <w:rPr>
                <w:b/>
                <w:sz w:val="24"/>
                <w:szCs w:val="24"/>
              </w:rPr>
              <w:t>Độc lập – Tự do – Hạnh phúc</w:t>
            </w:r>
          </w:p>
          <w:p w14:paraId="4FF2F8B6" w14:textId="13D221BE" w:rsidR="006054B3" w:rsidRPr="00FA0BFE" w:rsidRDefault="006054B3" w:rsidP="000B0628">
            <w:pPr>
              <w:spacing w:before="60" w:after="0" w:line="288" w:lineRule="auto"/>
              <w:jc w:val="center"/>
              <w:rPr>
                <w:i/>
                <w:sz w:val="24"/>
                <w:szCs w:val="24"/>
              </w:rPr>
            </w:pPr>
            <w:r w:rsidRPr="00FA0BFE">
              <w:rPr>
                <w:b/>
                <w:noProof/>
                <w:sz w:val="24"/>
                <w:szCs w:val="24"/>
                <w:lang w:eastAsia="zh-CN"/>
              </w:rPr>
              <mc:AlternateContent>
                <mc:Choice Requires="wps">
                  <w:drawing>
                    <wp:anchor distT="0" distB="0" distL="114300" distR="114300" simplePos="0" relativeHeight="251656704" behindDoc="0" locked="0" layoutInCell="1" allowOverlap="1" wp14:anchorId="55B00744" wp14:editId="7A9FCA5A">
                      <wp:simplePos x="0" y="0"/>
                      <wp:positionH relativeFrom="column">
                        <wp:posOffset>608330</wp:posOffset>
                      </wp:positionH>
                      <wp:positionV relativeFrom="paragraph">
                        <wp:posOffset>29845</wp:posOffset>
                      </wp:positionV>
                      <wp:extent cx="1941195" cy="0"/>
                      <wp:effectExtent l="10160" t="12700" r="10795" b="6350"/>
                      <wp:wrapNone/>
                      <wp:docPr id="158705256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1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B5D062" id="_x0000_t32" coordsize="21600,21600" o:spt="32" o:oned="t" path="m,l21600,21600e" filled="f">
                      <v:path arrowok="t" fillok="f" o:connecttype="none"/>
                      <o:lock v:ext="edit" shapetype="t"/>
                    </v:shapetype>
                    <v:shape id="AutoShape 9" o:spid="_x0000_s1026" type="#_x0000_t32" style="position:absolute;margin-left:47.9pt;margin-top:2.35pt;width:152.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2j+uAEAAFYDAAAOAAAAZHJzL2Uyb0RvYy54bWysU8Fu2zAMvQ/YPwi6L46DZV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"/>
                  </w:pict>
                </mc:Fallback>
              </mc:AlternateContent>
            </w:r>
          </w:p>
          <w:p w14:paraId="1B38CF51" w14:textId="2447EF16" w:rsidR="006054B3" w:rsidRPr="00FA0BFE" w:rsidRDefault="006054B3" w:rsidP="000B0628">
            <w:pPr>
              <w:spacing w:before="60" w:after="0" w:line="288" w:lineRule="auto"/>
              <w:jc w:val="center"/>
              <w:rPr>
                <w:i/>
                <w:sz w:val="24"/>
                <w:szCs w:val="24"/>
              </w:rPr>
            </w:pPr>
          </w:p>
          <w:p w14:paraId="05AF47C2" w14:textId="5DCCC5EE" w:rsidR="00FD0D9B" w:rsidRPr="00FA0BFE" w:rsidRDefault="000B0628" w:rsidP="000B0628">
            <w:pPr>
              <w:spacing w:before="60" w:after="0" w:line="288" w:lineRule="auto"/>
              <w:jc w:val="center"/>
              <w:rPr>
                <w:sz w:val="24"/>
                <w:szCs w:val="24"/>
                <w:lang w:val="en-GB"/>
              </w:rPr>
            </w:pPr>
            <w:r w:rsidRPr="00FA0BFE">
              <w:rPr>
                <w:i/>
                <w:sz w:val="24"/>
                <w:szCs w:val="24"/>
              </w:rPr>
              <w:t>Thanh Hóa</w:t>
            </w:r>
            <w:r w:rsidR="00FD0D9B" w:rsidRPr="00FA0BFE">
              <w:rPr>
                <w:i/>
                <w:sz w:val="24"/>
                <w:szCs w:val="24"/>
              </w:rPr>
              <w:t xml:space="preserve">, ngày </w:t>
            </w:r>
            <w:r w:rsidR="00AF2976" w:rsidRPr="00FA0BFE">
              <w:rPr>
                <w:i/>
                <w:sz w:val="24"/>
                <w:szCs w:val="24"/>
              </w:rPr>
              <w:t>2</w:t>
            </w:r>
            <w:r w:rsidRPr="00FA0BFE">
              <w:rPr>
                <w:i/>
                <w:sz w:val="24"/>
                <w:szCs w:val="24"/>
              </w:rPr>
              <w:t>4</w:t>
            </w:r>
            <w:r w:rsidR="00FD0D9B" w:rsidRPr="00FA0BFE">
              <w:rPr>
                <w:i/>
                <w:sz w:val="24"/>
                <w:szCs w:val="24"/>
              </w:rPr>
              <w:t xml:space="preserve"> tháng 04 năm 20</w:t>
            </w:r>
            <w:r w:rsidR="00FD0D9B" w:rsidRPr="00FA0BFE">
              <w:rPr>
                <w:i/>
                <w:sz w:val="24"/>
                <w:szCs w:val="24"/>
                <w:lang w:val="en-GB"/>
              </w:rPr>
              <w:t>2</w:t>
            </w:r>
            <w:r w:rsidR="00906A78" w:rsidRPr="00FA0BFE">
              <w:rPr>
                <w:i/>
                <w:sz w:val="24"/>
                <w:szCs w:val="24"/>
                <w:lang w:val="en-GB"/>
              </w:rPr>
              <w:t>5</w:t>
            </w:r>
          </w:p>
        </w:tc>
      </w:tr>
    </w:tbl>
    <w:p w14:paraId="04F32351" w14:textId="2968F18D" w:rsidR="00FD0D9B" w:rsidRPr="00FA0BFE" w:rsidRDefault="00096EF1">
      <w:pPr>
        <w:spacing w:before="120" w:after="120" w:line="400" w:lineRule="atLeast"/>
        <w:jc w:val="center"/>
        <w:rPr>
          <w:b/>
          <w:sz w:val="30"/>
          <w:szCs w:val="30"/>
        </w:rPr>
      </w:pPr>
      <w:r w:rsidRPr="00FA0BFE">
        <w:rPr>
          <w:b/>
          <w:noProof/>
          <w:sz w:val="24"/>
          <w:szCs w:val="24"/>
          <w:lang w:eastAsia="zh-CN"/>
        </w:rPr>
        <mc:AlternateContent>
          <mc:Choice Requires="wps">
            <w:drawing>
              <wp:anchor distT="0" distB="0" distL="114300" distR="114300" simplePos="0" relativeHeight="251657728" behindDoc="0" locked="0" layoutInCell="1" allowOverlap="1" wp14:anchorId="5D13B037" wp14:editId="4BE849ED">
                <wp:simplePos x="0" y="0"/>
                <wp:positionH relativeFrom="column">
                  <wp:posOffset>2244725</wp:posOffset>
                </wp:positionH>
                <wp:positionV relativeFrom="paragraph">
                  <wp:posOffset>-2694940</wp:posOffset>
                </wp:positionV>
                <wp:extent cx="1400175" cy="361950"/>
                <wp:effectExtent l="10160" t="6350" r="8890" b="12700"/>
                <wp:wrapNone/>
                <wp:docPr id="19170191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61950"/>
                        </a:xfrm>
                        <a:prstGeom prst="rect">
                          <a:avLst/>
                        </a:prstGeom>
                        <a:solidFill>
                          <a:srgbClr val="FFFFFF"/>
                        </a:solidFill>
                        <a:ln w="9525">
                          <a:solidFill>
                            <a:srgbClr val="000000"/>
                          </a:solidFill>
                          <a:miter lim="800000"/>
                          <a:headEnd/>
                          <a:tailEnd/>
                        </a:ln>
                      </wps:spPr>
                      <wps:txbx>
                        <w:txbxContent>
                          <w:p w14:paraId="0003CE4E" w14:textId="77777777" w:rsidR="00FD0D9B" w:rsidRDefault="00FD0D9B">
                            <w:pPr>
                              <w:spacing w:before="120" w:after="0"/>
                              <w:jc w:val="center"/>
                              <w:rPr>
                                <w:b/>
                                <w:color w:val="FF0000"/>
                                <w:sz w:val="24"/>
                                <w:szCs w:val="24"/>
                              </w:rPr>
                            </w:pPr>
                            <w:r>
                              <w:rPr>
                                <w:b/>
                                <w:color w:val="FF0000"/>
                                <w:sz w:val="24"/>
                                <w:szCs w:val="24"/>
                              </w:rPr>
                              <w:t>BẢN 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3B037" id="_x0000_t202" coordsize="21600,21600" o:spt="202" path="m,l,21600r21600,l21600,xe">
                <v:stroke joinstyle="miter"/>
                <v:path gradientshapeok="t" o:connecttype="rect"/>
              </v:shapetype>
              <v:shape id="Text Box 11" o:spid="_x0000_s1026" type="#_x0000_t202" style="position:absolute;left:0;text-align:left;margin-left:176.75pt;margin-top:-212.2pt;width:1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">
                <v:textbox>
                  <w:txbxContent>
                    <w:p w14:paraId="0003CE4E" w14:textId="77777777" w:rsidR="00FD0D9B" w:rsidRDefault="00FD0D9B">
                      <w:pPr>
                        <w:spacing w:before="120" w:after="0"/>
                        <w:jc w:val="center"/>
                        <w:rPr>
                          <w:b/>
                          <w:color w:val="FF0000"/>
                          <w:sz w:val="24"/>
                          <w:szCs w:val="24"/>
                        </w:rPr>
                      </w:pPr>
                      <w:r>
                        <w:rPr>
                          <w:b/>
                          <w:color w:val="FF0000"/>
                          <w:sz w:val="24"/>
                          <w:szCs w:val="24"/>
                        </w:rPr>
                        <w:t>BẢN DỰ THẢO</w:t>
                      </w:r>
                    </w:p>
                  </w:txbxContent>
                </v:textbox>
              </v:shape>
            </w:pict>
          </mc:Fallback>
        </mc:AlternateContent>
      </w:r>
      <w:r w:rsidR="00FD0D9B" w:rsidRPr="00FA0BFE">
        <w:rPr>
          <w:b/>
          <w:sz w:val="30"/>
          <w:szCs w:val="30"/>
        </w:rPr>
        <w:t>NGHỊ QUYẾT</w:t>
      </w:r>
    </w:p>
    <w:p w14:paraId="7E9E7BC4" w14:textId="77777777" w:rsidR="00FD0D9B" w:rsidRPr="00FA0BFE" w:rsidRDefault="00FD0D9B">
      <w:pPr>
        <w:spacing w:after="0" w:line="240" w:lineRule="auto"/>
        <w:jc w:val="center"/>
        <w:rPr>
          <w:b/>
          <w:bCs/>
          <w:sz w:val="26"/>
          <w:szCs w:val="26"/>
          <w:lang w:val="en-GB"/>
        </w:rPr>
      </w:pPr>
      <w:r w:rsidRPr="00FA0BFE">
        <w:rPr>
          <w:b/>
          <w:bCs/>
          <w:sz w:val="26"/>
          <w:szCs w:val="26"/>
        </w:rPr>
        <w:t>ĐẠI HỘI ĐỒNG CỔ ĐÔNG THƯỜNG NIÊN NĂM 20</w:t>
      </w:r>
      <w:r w:rsidR="003E4519" w:rsidRPr="00FA0BFE">
        <w:rPr>
          <w:b/>
          <w:bCs/>
          <w:sz w:val="26"/>
          <w:szCs w:val="26"/>
          <w:lang w:val="en-GB"/>
        </w:rPr>
        <w:t>2</w:t>
      </w:r>
      <w:r w:rsidR="00906A78" w:rsidRPr="00FA0BFE">
        <w:rPr>
          <w:b/>
          <w:bCs/>
          <w:sz w:val="26"/>
          <w:szCs w:val="26"/>
          <w:lang w:val="en-GB"/>
        </w:rPr>
        <w:t>5</w:t>
      </w:r>
    </w:p>
    <w:p w14:paraId="20FF07E4" w14:textId="77777777" w:rsidR="00FD0D9B" w:rsidRPr="00FA0BFE" w:rsidRDefault="00FD0D9B">
      <w:pPr>
        <w:spacing w:after="0" w:line="288" w:lineRule="auto"/>
        <w:jc w:val="center"/>
        <w:rPr>
          <w:b/>
          <w:bCs/>
          <w:sz w:val="26"/>
          <w:szCs w:val="26"/>
        </w:rPr>
      </w:pPr>
      <w:r w:rsidRPr="00FA0BFE">
        <w:rPr>
          <w:b/>
          <w:bCs/>
          <w:sz w:val="26"/>
          <w:szCs w:val="26"/>
        </w:rPr>
        <w:t xml:space="preserve">CÔNG TY CỔ PHẦN </w:t>
      </w:r>
      <w:r w:rsidR="000B0628" w:rsidRPr="00FA0BFE">
        <w:rPr>
          <w:b/>
          <w:bCs/>
          <w:sz w:val="26"/>
          <w:szCs w:val="26"/>
        </w:rPr>
        <w:t>ĐẦU TƯ VÀ PHÁT TRIỂN ĐA QUỐC GIA IDI</w:t>
      </w:r>
    </w:p>
    <w:p w14:paraId="72DE68B4" w14:textId="77777777" w:rsidR="005E3F42" w:rsidRPr="00FA0BFE" w:rsidRDefault="005E3F42">
      <w:pPr>
        <w:spacing w:after="0" w:line="288" w:lineRule="auto"/>
        <w:jc w:val="center"/>
        <w:rPr>
          <w:b/>
          <w:bCs/>
          <w:sz w:val="26"/>
          <w:szCs w:val="26"/>
        </w:rPr>
      </w:pPr>
    </w:p>
    <w:p w14:paraId="5963A80B" w14:textId="77777777" w:rsidR="00FD0D9B" w:rsidRPr="00FA0BFE" w:rsidRDefault="00FD0D9B" w:rsidP="00906A78">
      <w:pPr>
        <w:pStyle w:val="ListParagraph"/>
        <w:numPr>
          <w:ilvl w:val="0"/>
          <w:numId w:val="1"/>
        </w:numPr>
        <w:tabs>
          <w:tab w:val="left" w:pos="567"/>
        </w:tabs>
        <w:spacing w:before="80" w:after="80" w:line="288" w:lineRule="auto"/>
        <w:ind w:left="0" w:firstLine="0"/>
        <w:contextualSpacing w:val="0"/>
        <w:jc w:val="both"/>
        <w:rPr>
          <w:i/>
          <w:sz w:val="24"/>
          <w:szCs w:val="24"/>
        </w:rPr>
      </w:pPr>
      <w:r w:rsidRPr="00FA0BFE">
        <w:rPr>
          <w:i/>
          <w:sz w:val="24"/>
          <w:szCs w:val="24"/>
        </w:rPr>
        <w:t>Luật Doanh nghiệp số 59/2020/QH14 ngày 17/06/2020;</w:t>
      </w:r>
    </w:p>
    <w:p w14:paraId="5F328224" w14:textId="77777777" w:rsidR="00FD0D9B" w:rsidRPr="00FA0BFE" w:rsidRDefault="00FD0D9B" w:rsidP="00906A78">
      <w:pPr>
        <w:pStyle w:val="ListParagraph"/>
        <w:numPr>
          <w:ilvl w:val="0"/>
          <w:numId w:val="1"/>
        </w:numPr>
        <w:tabs>
          <w:tab w:val="left" w:pos="567"/>
        </w:tabs>
        <w:spacing w:before="80" w:after="80" w:line="288" w:lineRule="auto"/>
        <w:ind w:left="0" w:firstLine="0"/>
        <w:contextualSpacing w:val="0"/>
        <w:jc w:val="both"/>
        <w:rPr>
          <w:i/>
          <w:sz w:val="24"/>
          <w:szCs w:val="24"/>
        </w:rPr>
      </w:pPr>
      <w:r w:rsidRPr="00FA0BFE">
        <w:rPr>
          <w:i/>
          <w:sz w:val="24"/>
          <w:szCs w:val="24"/>
        </w:rPr>
        <w:t>Căn cứ Luật Chứng khoán ngày 26 tháng 11 năm 2019 và Nghị định số 155/2020/NĐ-CP ngày 31 tháng 12 năm 2020 của Chính phủ quy định chi tiết thi hành một số điều của Luật Chứng khoán;</w:t>
      </w:r>
    </w:p>
    <w:p w14:paraId="2FB7783E" w14:textId="77777777" w:rsidR="00FD0D9B" w:rsidRPr="00FA0BFE" w:rsidRDefault="00FD0D9B" w:rsidP="00906A78">
      <w:pPr>
        <w:pStyle w:val="ListParagraph"/>
        <w:numPr>
          <w:ilvl w:val="0"/>
          <w:numId w:val="1"/>
        </w:numPr>
        <w:tabs>
          <w:tab w:val="left" w:pos="567"/>
        </w:tabs>
        <w:spacing w:before="80" w:after="80" w:line="288" w:lineRule="auto"/>
        <w:ind w:left="0" w:firstLine="0"/>
        <w:contextualSpacing w:val="0"/>
        <w:jc w:val="both"/>
        <w:rPr>
          <w:sz w:val="24"/>
          <w:szCs w:val="24"/>
        </w:rPr>
      </w:pPr>
      <w:r w:rsidRPr="00FA0BFE">
        <w:rPr>
          <w:i/>
          <w:sz w:val="24"/>
          <w:szCs w:val="24"/>
        </w:rPr>
        <w:t>Quy chế niêm yết chứng khoán tại Sở Giao dịch Chứng khoán TP</w:t>
      </w:r>
      <w:r w:rsidRPr="00FA0BFE">
        <w:rPr>
          <w:sz w:val="24"/>
          <w:szCs w:val="24"/>
        </w:rPr>
        <w:t>. HCM;</w:t>
      </w:r>
    </w:p>
    <w:p w14:paraId="2C8CC235" w14:textId="77777777" w:rsidR="00FD0D9B" w:rsidRPr="00FA0BFE" w:rsidRDefault="00FD0D9B" w:rsidP="00906A78">
      <w:pPr>
        <w:pStyle w:val="ListParagraph"/>
        <w:numPr>
          <w:ilvl w:val="0"/>
          <w:numId w:val="1"/>
        </w:numPr>
        <w:tabs>
          <w:tab w:val="left" w:pos="567"/>
        </w:tabs>
        <w:spacing w:before="80" w:after="80" w:line="288" w:lineRule="auto"/>
        <w:ind w:left="0" w:firstLine="0"/>
        <w:contextualSpacing w:val="0"/>
        <w:jc w:val="both"/>
        <w:rPr>
          <w:i/>
          <w:sz w:val="24"/>
          <w:szCs w:val="24"/>
        </w:rPr>
      </w:pPr>
      <w:r w:rsidRPr="00FA0BFE">
        <w:rPr>
          <w:i/>
          <w:sz w:val="24"/>
          <w:szCs w:val="24"/>
        </w:rPr>
        <w:t xml:space="preserve">Căn cứ Điều lệ Công ty Cổ phần </w:t>
      </w:r>
      <w:r w:rsidR="000B0628" w:rsidRPr="00FA0BFE">
        <w:rPr>
          <w:i/>
          <w:sz w:val="24"/>
          <w:szCs w:val="24"/>
        </w:rPr>
        <w:t>Đầu tư và Phát triển Đa Quốc Gia IDI</w:t>
      </w:r>
      <w:r w:rsidRPr="00FA0BFE">
        <w:rPr>
          <w:i/>
          <w:sz w:val="24"/>
          <w:szCs w:val="24"/>
        </w:rPr>
        <w:t>;</w:t>
      </w:r>
    </w:p>
    <w:p w14:paraId="2F03435F" w14:textId="22E8A036" w:rsidR="00FD0D9B" w:rsidRPr="00FA0BFE" w:rsidRDefault="00FD0D9B" w:rsidP="00906A78">
      <w:pPr>
        <w:pStyle w:val="ListParagraph"/>
        <w:numPr>
          <w:ilvl w:val="0"/>
          <w:numId w:val="1"/>
        </w:numPr>
        <w:tabs>
          <w:tab w:val="left" w:pos="567"/>
        </w:tabs>
        <w:spacing w:before="80" w:after="80" w:line="288" w:lineRule="auto"/>
        <w:ind w:left="0" w:firstLine="0"/>
        <w:contextualSpacing w:val="0"/>
        <w:jc w:val="both"/>
        <w:rPr>
          <w:i/>
          <w:sz w:val="24"/>
          <w:szCs w:val="24"/>
        </w:rPr>
      </w:pPr>
      <w:r w:rsidRPr="00FA0BFE">
        <w:rPr>
          <w:i/>
          <w:sz w:val="24"/>
          <w:szCs w:val="24"/>
        </w:rPr>
        <w:t>Căn cứ theo biên bản họp Đại hội đồng cổ đông thường niên năm 202</w:t>
      </w:r>
      <w:r w:rsidR="00906A78" w:rsidRPr="00FA0BFE">
        <w:rPr>
          <w:i/>
          <w:sz w:val="24"/>
          <w:szCs w:val="24"/>
        </w:rPr>
        <w:t>5</w:t>
      </w:r>
      <w:r w:rsidR="00DC242C" w:rsidRPr="00FA0BFE">
        <w:rPr>
          <w:i/>
          <w:sz w:val="24"/>
          <w:szCs w:val="24"/>
        </w:rPr>
        <w:t xml:space="preserve"> ngày </w:t>
      </w:r>
      <w:r w:rsidR="00AF2976" w:rsidRPr="00FA0BFE">
        <w:rPr>
          <w:i/>
          <w:sz w:val="24"/>
          <w:szCs w:val="24"/>
        </w:rPr>
        <w:t>2</w:t>
      </w:r>
      <w:r w:rsidR="005D2932" w:rsidRPr="00FA0BFE">
        <w:rPr>
          <w:i/>
          <w:sz w:val="24"/>
          <w:szCs w:val="24"/>
        </w:rPr>
        <w:t>4</w:t>
      </w:r>
      <w:r w:rsidRPr="00FA0BFE">
        <w:rPr>
          <w:i/>
          <w:sz w:val="24"/>
          <w:szCs w:val="24"/>
        </w:rPr>
        <w:t>/</w:t>
      </w:r>
      <w:r w:rsidR="003E4519" w:rsidRPr="00FA0BFE">
        <w:rPr>
          <w:i/>
          <w:sz w:val="24"/>
          <w:szCs w:val="24"/>
        </w:rPr>
        <w:t>04</w:t>
      </w:r>
      <w:r w:rsidRPr="00FA0BFE">
        <w:rPr>
          <w:i/>
          <w:sz w:val="24"/>
          <w:szCs w:val="24"/>
        </w:rPr>
        <w:t>/202</w:t>
      </w:r>
      <w:r w:rsidR="00906A78" w:rsidRPr="00FA0BFE">
        <w:rPr>
          <w:i/>
          <w:sz w:val="24"/>
          <w:szCs w:val="24"/>
        </w:rPr>
        <w:t>5</w:t>
      </w:r>
      <w:r w:rsidRPr="00FA0BFE">
        <w:rPr>
          <w:i/>
          <w:sz w:val="24"/>
          <w:szCs w:val="24"/>
        </w:rPr>
        <w:t>,</w:t>
      </w:r>
    </w:p>
    <w:p w14:paraId="2B3C5E5E" w14:textId="77777777" w:rsidR="00FD0D9B" w:rsidRPr="00FA0BFE" w:rsidRDefault="00FD0D9B" w:rsidP="00906A78">
      <w:pPr>
        <w:spacing w:before="240" w:line="288" w:lineRule="auto"/>
        <w:jc w:val="center"/>
        <w:rPr>
          <w:b/>
          <w:bCs/>
          <w:sz w:val="26"/>
          <w:szCs w:val="26"/>
        </w:rPr>
      </w:pPr>
      <w:r w:rsidRPr="00FA0BFE">
        <w:rPr>
          <w:b/>
          <w:bCs/>
          <w:sz w:val="26"/>
          <w:szCs w:val="26"/>
        </w:rPr>
        <w:t>QUYẾT NGHỊ</w:t>
      </w:r>
    </w:p>
    <w:p w14:paraId="45FD013B" w14:textId="289D2395" w:rsidR="00906A78" w:rsidRPr="00FA0BFE" w:rsidRDefault="00906A78" w:rsidP="006054B3">
      <w:pPr>
        <w:tabs>
          <w:tab w:val="left" w:pos="993"/>
        </w:tabs>
        <w:autoSpaceDE w:val="0"/>
        <w:autoSpaceDN w:val="0"/>
        <w:adjustRightInd w:val="0"/>
        <w:spacing w:before="120" w:after="80" w:line="300" w:lineRule="auto"/>
        <w:jc w:val="both"/>
        <w:rPr>
          <w:bCs/>
        </w:rPr>
      </w:pPr>
      <w:r w:rsidRPr="00FA0BFE">
        <w:rPr>
          <w:b/>
          <w:sz w:val="24"/>
          <w:szCs w:val="24"/>
          <w:lang w:val="nl-NL"/>
        </w:rPr>
        <w:t xml:space="preserve">Điều 1. </w:t>
      </w:r>
      <w:r w:rsidR="006054B3" w:rsidRPr="00FA0BFE">
        <w:rPr>
          <w:b/>
          <w:sz w:val="24"/>
          <w:szCs w:val="24"/>
          <w:lang w:val="nl-NL"/>
        </w:rPr>
        <w:t xml:space="preserve">   </w:t>
      </w:r>
      <w:r w:rsidR="006054B3" w:rsidRPr="00FA0BFE">
        <w:rPr>
          <w:bCs/>
          <w:sz w:val="24"/>
          <w:szCs w:val="24"/>
          <w:lang w:val="en-GB"/>
        </w:rPr>
        <w:t>Thông q</w:t>
      </w:r>
      <w:r w:rsidR="006054B3" w:rsidRPr="00FA0BFE">
        <w:rPr>
          <w:bCs/>
          <w:sz w:val="24"/>
          <w:szCs w:val="24"/>
          <w:lang w:val="nl-NL"/>
        </w:rPr>
        <w:t>ua báo cáo</w:t>
      </w:r>
      <w:r w:rsidR="006054B3" w:rsidRPr="00FA0BFE">
        <w:rPr>
          <w:bCs/>
          <w:sz w:val="24"/>
          <w:szCs w:val="24"/>
          <w:lang w:val="en-GB"/>
        </w:rPr>
        <w:t xml:space="preserve"> số </w:t>
      </w:r>
      <w:r w:rsidR="006054B3" w:rsidRPr="00FA0BFE">
        <w:rPr>
          <w:bCs/>
          <w:sz w:val="24"/>
          <w:szCs w:val="24"/>
        </w:rPr>
        <w:t>0424/2025/BC-HĐQT về</w:t>
      </w:r>
      <w:r w:rsidR="006054B3" w:rsidRPr="00FA0BFE">
        <w:rPr>
          <w:bCs/>
          <w:sz w:val="24"/>
          <w:szCs w:val="24"/>
          <w:lang w:val="nl-NL"/>
        </w:rPr>
        <w:t xml:space="preserve"> kết quả hoạt động của Hội đồng quản trị năm 2024 và phương hướng hoạt động 20</w:t>
      </w:r>
      <w:r w:rsidR="006054B3" w:rsidRPr="00FA0BFE">
        <w:rPr>
          <w:bCs/>
          <w:sz w:val="24"/>
          <w:szCs w:val="24"/>
          <w:lang w:val="en-GB"/>
        </w:rPr>
        <w:t>25</w:t>
      </w:r>
      <w:r w:rsidR="006054B3" w:rsidRPr="00FA0BFE">
        <w:rPr>
          <w:bCs/>
          <w:lang w:val="en-GB"/>
        </w:rPr>
        <w:t xml:space="preserve"> </w:t>
      </w:r>
    </w:p>
    <w:p w14:paraId="16252068" w14:textId="61A7D4B0" w:rsidR="00906A78" w:rsidRPr="00FA0BFE" w:rsidRDefault="00906A78" w:rsidP="00906A78">
      <w:pPr>
        <w:tabs>
          <w:tab w:val="left" w:pos="993"/>
        </w:tabs>
        <w:spacing w:before="120" w:after="80" w:line="288" w:lineRule="auto"/>
        <w:jc w:val="both"/>
        <w:rPr>
          <w:sz w:val="24"/>
          <w:szCs w:val="24"/>
        </w:rPr>
      </w:pPr>
      <w:r w:rsidRPr="00FA0BFE">
        <w:rPr>
          <w:b/>
          <w:sz w:val="24"/>
          <w:szCs w:val="24"/>
          <w:lang w:val="nl-NL"/>
        </w:rPr>
        <w:t>Điều 2.</w:t>
      </w:r>
      <w:r w:rsidRPr="00FA0BFE">
        <w:rPr>
          <w:sz w:val="24"/>
          <w:szCs w:val="24"/>
          <w:lang w:val="nl-NL"/>
        </w:rPr>
        <w:tab/>
      </w:r>
      <w:r w:rsidRPr="00FA0BFE">
        <w:rPr>
          <w:sz w:val="24"/>
          <w:szCs w:val="24"/>
          <w:lang w:val="en-GB"/>
        </w:rPr>
        <w:t>Thống nhất thông</w:t>
      </w:r>
      <w:r w:rsidRPr="00FA0BFE">
        <w:rPr>
          <w:sz w:val="24"/>
          <w:szCs w:val="24"/>
          <w:lang w:val="nl-NL"/>
        </w:rPr>
        <w:t xml:space="preserve"> qua báo cáo</w:t>
      </w:r>
      <w:r w:rsidR="006054B3" w:rsidRPr="00FA0BFE">
        <w:rPr>
          <w:bCs/>
          <w:sz w:val="24"/>
          <w:szCs w:val="24"/>
          <w:lang w:val="en-GB"/>
        </w:rPr>
        <w:t xml:space="preserve"> số </w:t>
      </w:r>
      <w:r w:rsidR="006054B3" w:rsidRPr="00FA0BFE">
        <w:rPr>
          <w:bCs/>
          <w:sz w:val="24"/>
          <w:szCs w:val="24"/>
          <w:lang w:val="nl-NL"/>
        </w:rPr>
        <w:t>0424/2025/BC-BTGĐ</w:t>
      </w:r>
      <w:r w:rsidRPr="00FA0BFE">
        <w:rPr>
          <w:sz w:val="24"/>
          <w:szCs w:val="24"/>
          <w:lang w:val="nl-NL"/>
        </w:rPr>
        <w:t xml:space="preserve"> của Ban Tổng Giám đốc về kết quả hoạt động kinh doanh năm 2024 và kế hoạch kinh doanh năm 20</w:t>
      </w:r>
      <w:r w:rsidRPr="00FA0BFE">
        <w:rPr>
          <w:sz w:val="24"/>
          <w:szCs w:val="24"/>
          <w:lang w:val="en-GB"/>
        </w:rPr>
        <w:t>25</w:t>
      </w:r>
    </w:p>
    <w:p w14:paraId="295905CE" w14:textId="7C501F17" w:rsidR="00906A78" w:rsidRPr="00FA0BFE" w:rsidRDefault="00906A78" w:rsidP="00906A78">
      <w:pPr>
        <w:tabs>
          <w:tab w:val="left" w:pos="993"/>
        </w:tabs>
        <w:spacing w:before="120" w:after="80" w:line="288" w:lineRule="auto"/>
        <w:jc w:val="both"/>
        <w:rPr>
          <w:sz w:val="24"/>
          <w:szCs w:val="24"/>
        </w:rPr>
      </w:pPr>
      <w:r w:rsidRPr="00FA0BFE">
        <w:rPr>
          <w:b/>
          <w:sz w:val="24"/>
          <w:szCs w:val="24"/>
          <w:lang w:val="nl-NL"/>
        </w:rPr>
        <w:t>Điều 3</w:t>
      </w:r>
      <w:r w:rsidRPr="00FA0BFE">
        <w:rPr>
          <w:sz w:val="24"/>
          <w:szCs w:val="24"/>
          <w:lang w:val="nl-NL"/>
        </w:rPr>
        <w:t>.</w:t>
      </w:r>
      <w:r w:rsidRPr="00FA0BFE">
        <w:rPr>
          <w:sz w:val="24"/>
          <w:szCs w:val="24"/>
          <w:lang w:val="nl-NL"/>
        </w:rPr>
        <w:tab/>
      </w:r>
      <w:r w:rsidRPr="00FA0BFE">
        <w:rPr>
          <w:sz w:val="24"/>
          <w:szCs w:val="24"/>
          <w:lang w:val="en-GB"/>
        </w:rPr>
        <w:t>Thống nhất thông</w:t>
      </w:r>
      <w:r w:rsidRPr="00FA0BFE">
        <w:rPr>
          <w:sz w:val="24"/>
          <w:szCs w:val="24"/>
          <w:lang w:val="nl-NL"/>
        </w:rPr>
        <w:t xml:space="preserve"> qua báo cáo </w:t>
      </w:r>
      <w:r w:rsidR="006054B3" w:rsidRPr="00FA0BFE">
        <w:rPr>
          <w:bCs/>
          <w:sz w:val="24"/>
          <w:szCs w:val="24"/>
          <w:lang w:val="en-GB"/>
        </w:rPr>
        <w:t xml:space="preserve">số </w:t>
      </w:r>
      <w:r w:rsidR="006054B3" w:rsidRPr="00FA0BFE">
        <w:rPr>
          <w:bCs/>
          <w:sz w:val="24"/>
          <w:szCs w:val="24"/>
          <w:lang w:val="nl-NL"/>
        </w:rPr>
        <w:t xml:space="preserve">0424/BC.BKS-2025 </w:t>
      </w:r>
      <w:r w:rsidRPr="00FA0BFE">
        <w:rPr>
          <w:sz w:val="24"/>
          <w:szCs w:val="24"/>
          <w:lang w:val="nl-NL"/>
        </w:rPr>
        <w:t>của Ban kiểm soát năm 2024 và phương hướng nhiệm vụ năm 20</w:t>
      </w:r>
      <w:r w:rsidRPr="00FA0BFE">
        <w:rPr>
          <w:sz w:val="24"/>
          <w:szCs w:val="24"/>
          <w:lang w:val="en-GB"/>
        </w:rPr>
        <w:t>25</w:t>
      </w:r>
    </w:p>
    <w:p w14:paraId="57408960" w14:textId="32CD908B" w:rsidR="00906A78" w:rsidRPr="00FA0BFE" w:rsidRDefault="00906A78" w:rsidP="00906A78">
      <w:pPr>
        <w:tabs>
          <w:tab w:val="left" w:pos="993"/>
        </w:tabs>
        <w:spacing w:before="120" w:after="80" w:line="288" w:lineRule="auto"/>
        <w:jc w:val="both"/>
        <w:rPr>
          <w:sz w:val="24"/>
          <w:szCs w:val="24"/>
        </w:rPr>
      </w:pPr>
      <w:r w:rsidRPr="00FA0BFE">
        <w:rPr>
          <w:b/>
          <w:sz w:val="24"/>
          <w:szCs w:val="24"/>
          <w:lang w:val="nl-NL"/>
        </w:rPr>
        <w:t>Điều 4.</w:t>
      </w:r>
      <w:r w:rsidRPr="00FA0BFE">
        <w:rPr>
          <w:sz w:val="24"/>
          <w:szCs w:val="24"/>
          <w:lang w:val="nl-NL"/>
        </w:rPr>
        <w:t xml:space="preserve">  </w:t>
      </w:r>
      <w:r w:rsidR="006054B3" w:rsidRPr="00FA0BFE">
        <w:rPr>
          <w:sz w:val="24"/>
          <w:szCs w:val="24"/>
          <w:lang w:val="nl-NL"/>
        </w:rPr>
        <w:t xml:space="preserve">  </w:t>
      </w:r>
      <w:r w:rsidRPr="00FA0BFE">
        <w:rPr>
          <w:sz w:val="24"/>
          <w:szCs w:val="24"/>
          <w:lang w:val="en-GB"/>
        </w:rPr>
        <w:t>Thống nhất t</w:t>
      </w:r>
      <w:r w:rsidRPr="00FA0BFE">
        <w:rPr>
          <w:sz w:val="24"/>
          <w:szCs w:val="24"/>
        </w:rPr>
        <w:t>hông qua báo cáo tài chính kiểm toán năm 2024</w:t>
      </w:r>
    </w:p>
    <w:p w14:paraId="61E30409"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5.</w:t>
      </w:r>
      <w:r w:rsidRPr="00FA0BFE">
        <w:rPr>
          <w:sz w:val="24"/>
          <w:szCs w:val="24"/>
          <w:lang w:val="nl-NL"/>
        </w:rPr>
        <w:tab/>
      </w:r>
      <w:r w:rsidRPr="00FA0BFE">
        <w:rPr>
          <w:sz w:val="24"/>
          <w:szCs w:val="24"/>
          <w:lang w:val="en-GB"/>
        </w:rPr>
        <w:t>Thống nhất t</w:t>
      </w:r>
      <w:r w:rsidRPr="00FA0BFE">
        <w:rPr>
          <w:sz w:val="24"/>
          <w:szCs w:val="24"/>
        </w:rPr>
        <w:t>hông qua phương án phân phối lợi nhuận và chi trả cổ tức năm 2024</w:t>
      </w:r>
    </w:p>
    <w:p w14:paraId="5D1EB724"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6.</w:t>
      </w:r>
      <w:r w:rsidRPr="00FA0BFE">
        <w:rPr>
          <w:sz w:val="24"/>
          <w:szCs w:val="24"/>
          <w:lang w:val="nl-NL"/>
        </w:rPr>
        <w:tab/>
        <w:t>Thống nhất thông qua kế hoạch kinh doanh năm 2025</w:t>
      </w:r>
    </w:p>
    <w:p w14:paraId="7E64D32A"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7.</w:t>
      </w:r>
      <w:r w:rsidRPr="00FA0BFE">
        <w:rPr>
          <w:sz w:val="24"/>
          <w:szCs w:val="24"/>
          <w:lang w:val="nl-NL"/>
        </w:rPr>
        <w:tab/>
        <w:t>Thống nhất thông qua việc ủy quyền cho Hội đồng quản trị quyết định đầu tư các dự án lớn, hoặc giao dịch mua bán tài sản của Công ty</w:t>
      </w:r>
    </w:p>
    <w:p w14:paraId="7D05F275"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8.</w:t>
      </w:r>
      <w:r w:rsidRPr="00FA0BFE">
        <w:rPr>
          <w:sz w:val="24"/>
          <w:szCs w:val="24"/>
          <w:lang w:val="nl-NL"/>
        </w:rPr>
        <w:tab/>
        <w:t>Thống nhất thông qua việc ủy quyền cho Hội đồng quản trị lựa chọn công ty kiểm toán báo cáo tài chính năm 2025</w:t>
      </w:r>
    </w:p>
    <w:p w14:paraId="68336A9D"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9.</w:t>
      </w:r>
      <w:r w:rsidRPr="00FA0BFE">
        <w:rPr>
          <w:sz w:val="24"/>
          <w:szCs w:val="24"/>
          <w:lang w:val="nl-NL"/>
        </w:rPr>
        <w:tab/>
        <w:t>Thống nhất thông qua việc chi trả thù lao HĐQT, Ban kiểm soát năm 2024 và dự kiến mức chi trả thù lao HĐQT, Ban kiểm soát năm 2025</w:t>
      </w:r>
    </w:p>
    <w:p w14:paraId="178DE978"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10.</w:t>
      </w:r>
      <w:r w:rsidRPr="00FA0BFE">
        <w:rPr>
          <w:sz w:val="24"/>
          <w:szCs w:val="24"/>
          <w:lang w:val="nl-NL"/>
        </w:rPr>
        <w:tab/>
        <w:t xml:space="preserve">Thống nhất thông qua việc vay vốn các tổ chức tín dụng </w:t>
      </w:r>
    </w:p>
    <w:p w14:paraId="3A4271AB" w14:textId="77777777" w:rsidR="00906A78" w:rsidRPr="00FA0BFE" w:rsidRDefault="00906A78" w:rsidP="00906A78">
      <w:pPr>
        <w:tabs>
          <w:tab w:val="left" w:pos="993"/>
        </w:tabs>
        <w:spacing w:before="120" w:after="80" w:line="288" w:lineRule="auto"/>
        <w:jc w:val="both"/>
        <w:rPr>
          <w:sz w:val="24"/>
          <w:szCs w:val="24"/>
          <w:lang w:val="nl-NL"/>
        </w:rPr>
      </w:pPr>
      <w:r w:rsidRPr="00FA0BFE">
        <w:rPr>
          <w:b/>
          <w:sz w:val="24"/>
          <w:szCs w:val="24"/>
          <w:lang w:val="nl-NL"/>
        </w:rPr>
        <w:t>Điều 11.</w:t>
      </w:r>
      <w:r w:rsidRPr="00FA0BFE">
        <w:rPr>
          <w:sz w:val="24"/>
          <w:szCs w:val="24"/>
          <w:lang w:val="nl-NL"/>
        </w:rPr>
        <w:tab/>
        <w:t>Thống nhất thông qua các giao dịch với bên liên quan</w:t>
      </w:r>
    </w:p>
    <w:p w14:paraId="220F7521" w14:textId="77777777" w:rsidR="00906A78" w:rsidRPr="00FA0BFE" w:rsidRDefault="00906A78" w:rsidP="00906A78">
      <w:pPr>
        <w:tabs>
          <w:tab w:val="left" w:pos="993"/>
        </w:tabs>
        <w:spacing w:before="240" w:line="288" w:lineRule="auto"/>
        <w:jc w:val="center"/>
        <w:rPr>
          <w:b/>
          <w:bCs/>
          <w:sz w:val="24"/>
          <w:szCs w:val="24"/>
          <w:lang w:val="nl-NL"/>
        </w:rPr>
      </w:pPr>
      <w:r w:rsidRPr="00FA0BFE">
        <w:rPr>
          <w:b/>
          <w:sz w:val="24"/>
          <w:szCs w:val="24"/>
          <w:lang w:val="nl-NL"/>
        </w:rPr>
        <w:lastRenderedPageBreak/>
        <w:t>Điều 12</w:t>
      </w:r>
      <w:r w:rsidRPr="00FA0BFE">
        <w:rPr>
          <w:sz w:val="24"/>
          <w:szCs w:val="24"/>
          <w:lang w:val="nl-NL"/>
        </w:rPr>
        <w:t>.</w:t>
      </w:r>
      <w:r w:rsidRPr="00FA0BFE">
        <w:rPr>
          <w:sz w:val="24"/>
          <w:szCs w:val="24"/>
          <w:lang w:val="nl-NL"/>
        </w:rPr>
        <w:tab/>
        <w:t>Thống nhất thông qua việc ủy quyền cho Hội đồng quản trị Công ty tổ chức thực hiện các công việc cần thiết để triển khai các nội dung Nghị quyết của Đại hội đồng cổ đông</w:t>
      </w:r>
    </w:p>
    <w:p w14:paraId="460D3BD2" w14:textId="77777777" w:rsidR="00FD0D9B" w:rsidRPr="00FA0BFE" w:rsidRDefault="00FD0D9B" w:rsidP="00906A78">
      <w:pPr>
        <w:spacing w:after="0" w:line="288" w:lineRule="auto"/>
        <w:jc w:val="both"/>
        <w:rPr>
          <w:sz w:val="24"/>
          <w:szCs w:val="24"/>
          <w:lang w:val="nl-NL"/>
        </w:rPr>
      </w:pPr>
      <w:r w:rsidRPr="00FA0BFE">
        <w:rPr>
          <w:sz w:val="24"/>
          <w:szCs w:val="24"/>
          <w:lang w:val="nl-NL"/>
        </w:rPr>
        <w:t>Nghị quyế</w:t>
      </w:r>
      <w:r w:rsidR="00AF2976" w:rsidRPr="00FA0BFE">
        <w:rPr>
          <w:sz w:val="24"/>
          <w:szCs w:val="24"/>
          <w:lang w:val="nl-NL"/>
        </w:rPr>
        <w:t>t này có hiệu lực kể từ ngày ký.</w:t>
      </w:r>
    </w:p>
    <w:p w14:paraId="04BCB00C" w14:textId="77777777" w:rsidR="00FD0D9B" w:rsidRPr="00FA0BFE" w:rsidRDefault="00FD0D9B">
      <w:pPr>
        <w:tabs>
          <w:tab w:val="center" w:pos="7371"/>
        </w:tabs>
        <w:spacing w:before="120" w:after="0" w:line="400" w:lineRule="atLeast"/>
        <w:rPr>
          <w:b/>
          <w:bCs/>
          <w:sz w:val="24"/>
          <w:szCs w:val="24"/>
          <w:lang w:val="nl-NL"/>
        </w:rPr>
      </w:pPr>
      <w:r w:rsidRPr="00FA0BFE">
        <w:rPr>
          <w:b/>
          <w:bCs/>
          <w:sz w:val="24"/>
          <w:szCs w:val="24"/>
          <w:lang w:val="nl-NL"/>
        </w:rPr>
        <w:t xml:space="preserve">                                                                                     </w:t>
      </w:r>
      <w:r w:rsidRPr="00FA0BFE">
        <w:rPr>
          <w:b/>
          <w:bCs/>
          <w:sz w:val="24"/>
          <w:szCs w:val="24"/>
          <w:lang w:val="nl-NL"/>
        </w:rPr>
        <w:tab/>
        <w:t>TM. ĐẠI HỘI CỔ ĐÔNG</w:t>
      </w:r>
    </w:p>
    <w:p w14:paraId="55BA7E25" w14:textId="77777777" w:rsidR="00FD0D9B" w:rsidRPr="00FA0BFE" w:rsidRDefault="00FD0D9B">
      <w:pPr>
        <w:tabs>
          <w:tab w:val="center" w:pos="7380"/>
        </w:tabs>
        <w:spacing w:after="0" w:line="400" w:lineRule="atLeast"/>
        <w:rPr>
          <w:b/>
          <w:bCs/>
          <w:sz w:val="24"/>
          <w:szCs w:val="24"/>
          <w:lang w:val="nl-NL"/>
        </w:rPr>
      </w:pPr>
      <w:r w:rsidRPr="00FA0BFE">
        <w:rPr>
          <w:b/>
          <w:bCs/>
          <w:sz w:val="24"/>
          <w:szCs w:val="24"/>
          <w:lang w:val="nl-NL"/>
        </w:rPr>
        <w:t xml:space="preserve">                                                                                        </w:t>
      </w:r>
      <w:r w:rsidRPr="00FA0BFE">
        <w:rPr>
          <w:b/>
          <w:bCs/>
          <w:sz w:val="24"/>
          <w:szCs w:val="24"/>
          <w:lang w:val="nl-NL"/>
        </w:rPr>
        <w:tab/>
        <w:t xml:space="preserve"> CHỦ TỊCH HĐQT</w:t>
      </w:r>
    </w:p>
    <w:p w14:paraId="6E863DB6" w14:textId="77777777" w:rsidR="00FD0D9B" w:rsidRPr="00FA0BFE" w:rsidRDefault="00FD0D9B">
      <w:pPr>
        <w:tabs>
          <w:tab w:val="left" w:pos="6439"/>
        </w:tabs>
        <w:spacing w:after="0" w:line="240" w:lineRule="auto"/>
        <w:ind w:left="187"/>
        <w:rPr>
          <w:bCs/>
          <w:sz w:val="24"/>
          <w:szCs w:val="24"/>
          <w:lang w:val="nl-NL"/>
        </w:rPr>
      </w:pPr>
    </w:p>
    <w:p w14:paraId="2EFA5B04" w14:textId="77777777" w:rsidR="00FD0D9B" w:rsidRPr="00FA0BFE" w:rsidRDefault="00FD0D9B">
      <w:pPr>
        <w:spacing w:after="0" w:line="240" w:lineRule="auto"/>
        <w:ind w:left="187"/>
        <w:rPr>
          <w:bCs/>
          <w:sz w:val="20"/>
          <w:szCs w:val="20"/>
          <w:u w:val="single"/>
          <w:lang w:val="nl-NL"/>
        </w:rPr>
      </w:pPr>
      <w:r w:rsidRPr="00FA0BFE">
        <w:rPr>
          <w:bCs/>
          <w:sz w:val="20"/>
          <w:szCs w:val="20"/>
          <w:u w:val="single"/>
          <w:lang w:val="nl-NL"/>
        </w:rPr>
        <w:t xml:space="preserve">Nơi nhận:          </w:t>
      </w:r>
    </w:p>
    <w:p w14:paraId="55827182" w14:textId="77777777" w:rsidR="00FD0D9B" w:rsidRPr="00FA0BFE" w:rsidRDefault="00FD0D9B">
      <w:pPr>
        <w:spacing w:after="0" w:line="240" w:lineRule="auto"/>
        <w:ind w:left="187"/>
        <w:rPr>
          <w:bCs/>
          <w:sz w:val="20"/>
          <w:szCs w:val="20"/>
          <w:lang w:val="nl-NL"/>
        </w:rPr>
      </w:pPr>
      <w:r w:rsidRPr="00FA0BFE">
        <w:rPr>
          <w:bCs/>
          <w:sz w:val="20"/>
          <w:szCs w:val="20"/>
          <w:lang w:val="nl-NL"/>
        </w:rPr>
        <w:t xml:space="preserve">   - UBCK, Sở GDCK, TTLK (để báo cáo);</w:t>
      </w:r>
    </w:p>
    <w:p w14:paraId="084965E4" w14:textId="77777777" w:rsidR="00FD0D9B" w:rsidRPr="00FA0BFE" w:rsidRDefault="00FD0D9B">
      <w:pPr>
        <w:spacing w:after="0" w:line="240" w:lineRule="auto"/>
        <w:ind w:left="187"/>
        <w:rPr>
          <w:bCs/>
          <w:sz w:val="20"/>
          <w:szCs w:val="20"/>
        </w:rPr>
      </w:pPr>
      <w:r w:rsidRPr="00FA0BFE">
        <w:rPr>
          <w:bCs/>
          <w:sz w:val="20"/>
          <w:szCs w:val="20"/>
          <w:lang w:val="nl-NL"/>
        </w:rPr>
        <w:t xml:space="preserve">   </w:t>
      </w:r>
      <w:r w:rsidRPr="00FA0BFE">
        <w:rPr>
          <w:bCs/>
          <w:sz w:val="20"/>
          <w:szCs w:val="20"/>
        </w:rPr>
        <w:t>- HĐQT,BKS, Ban TGĐ Công ty;</w:t>
      </w:r>
    </w:p>
    <w:p w14:paraId="02D69142" w14:textId="77777777" w:rsidR="00FD0D9B" w:rsidRPr="00FA0BFE" w:rsidRDefault="00FD0D9B">
      <w:pPr>
        <w:tabs>
          <w:tab w:val="left" w:pos="6439"/>
        </w:tabs>
        <w:spacing w:after="0" w:line="240" w:lineRule="auto"/>
        <w:ind w:left="187"/>
        <w:rPr>
          <w:bCs/>
          <w:sz w:val="20"/>
          <w:szCs w:val="20"/>
        </w:rPr>
      </w:pPr>
      <w:r w:rsidRPr="00FA0BFE">
        <w:rPr>
          <w:bCs/>
          <w:sz w:val="20"/>
          <w:szCs w:val="20"/>
        </w:rPr>
        <w:t xml:space="preserve">   - Quý cổ đông;</w:t>
      </w:r>
      <w:r w:rsidRPr="00FA0BFE">
        <w:rPr>
          <w:bCs/>
          <w:sz w:val="20"/>
          <w:szCs w:val="20"/>
        </w:rPr>
        <w:tab/>
      </w:r>
    </w:p>
    <w:p w14:paraId="7C8F31A4" w14:textId="77777777" w:rsidR="00FD0D9B" w:rsidRPr="00FA0BFE" w:rsidRDefault="00FD0D9B" w:rsidP="00AF2976">
      <w:pPr>
        <w:tabs>
          <w:tab w:val="center" w:pos="7371"/>
        </w:tabs>
        <w:spacing w:after="0" w:line="240" w:lineRule="auto"/>
        <w:ind w:left="187"/>
        <w:rPr>
          <w:bCs/>
          <w:sz w:val="20"/>
          <w:szCs w:val="20"/>
        </w:rPr>
      </w:pPr>
      <w:r w:rsidRPr="00FA0BFE">
        <w:rPr>
          <w:bCs/>
          <w:sz w:val="20"/>
          <w:szCs w:val="20"/>
        </w:rPr>
        <w:t xml:space="preserve">   - Lưu: QLCĐ, VT</w:t>
      </w:r>
      <w:r w:rsidR="00AF2976" w:rsidRPr="00FA0BFE">
        <w:rPr>
          <w:bCs/>
          <w:sz w:val="20"/>
          <w:szCs w:val="20"/>
        </w:rPr>
        <w:tab/>
      </w:r>
      <w:r w:rsidR="00AF2976" w:rsidRPr="00FA0BFE">
        <w:rPr>
          <w:bCs/>
          <w:sz w:val="20"/>
          <w:szCs w:val="20"/>
        </w:rPr>
        <w:tab/>
      </w:r>
    </w:p>
    <w:p w14:paraId="1C706847" w14:textId="77777777" w:rsidR="00AF2976" w:rsidRPr="00FA0BFE" w:rsidRDefault="00AF2976" w:rsidP="00AF2976">
      <w:pPr>
        <w:tabs>
          <w:tab w:val="center" w:pos="7371"/>
        </w:tabs>
        <w:spacing w:after="0" w:line="240" w:lineRule="auto"/>
        <w:ind w:left="187"/>
        <w:rPr>
          <w:b/>
          <w:bCs/>
          <w:sz w:val="24"/>
          <w:szCs w:val="24"/>
        </w:rPr>
      </w:pPr>
      <w:r w:rsidRPr="00FA0BFE">
        <w:rPr>
          <w:bCs/>
          <w:sz w:val="20"/>
          <w:szCs w:val="20"/>
        </w:rPr>
        <w:tab/>
      </w:r>
      <w:r w:rsidRPr="00FA0BFE">
        <w:rPr>
          <w:b/>
          <w:bCs/>
          <w:sz w:val="24"/>
          <w:szCs w:val="24"/>
        </w:rPr>
        <w:t xml:space="preserve">LÊ </w:t>
      </w:r>
      <w:r w:rsidR="000B0628" w:rsidRPr="00FA0BFE">
        <w:rPr>
          <w:b/>
          <w:bCs/>
          <w:sz w:val="24"/>
          <w:szCs w:val="24"/>
        </w:rPr>
        <w:t>THANH THUẤN</w:t>
      </w:r>
    </w:p>
    <w:sectPr w:rsidR="00AF2976" w:rsidRPr="00FA0BFE" w:rsidSect="00BE383D">
      <w:footerReference w:type="even" r:id="rId8"/>
      <w:footerReference w:type="default" r:id="rId9"/>
      <w:pgSz w:w="11909" w:h="16834" w:code="9"/>
      <w:pgMar w:top="1134" w:right="1134" w:bottom="1134" w:left="1701" w:header="720" w:footer="3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4CDB" w14:textId="77777777" w:rsidR="00633669" w:rsidRDefault="00633669">
      <w:pPr>
        <w:spacing w:after="0" w:line="240" w:lineRule="auto"/>
      </w:pPr>
      <w:r>
        <w:separator/>
      </w:r>
    </w:p>
  </w:endnote>
  <w:endnote w:type="continuationSeparator" w:id="0">
    <w:p w14:paraId="4C5AD000" w14:textId="77777777" w:rsidR="00633669" w:rsidRDefault="0063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09450" w14:textId="77777777" w:rsidR="00FD0D9B" w:rsidRDefault="00FD0D9B">
    <w:pPr>
      <w:pStyle w:val="Footer"/>
      <w:framePr w:wrap="around" w:vAnchor="text" w:hAnchor="margin" w:xAlign="right" w:y="1"/>
      <w:rPr>
        <w:rStyle w:val="PageNumber"/>
      </w:rPr>
    </w:pPr>
    <w:r>
      <w:fldChar w:fldCharType="begin"/>
    </w:r>
    <w:r>
      <w:rPr>
        <w:rStyle w:val="PageNumber"/>
      </w:rPr>
      <w:instrText xml:space="preserve">PAGE  </w:instrText>
    </w:r>
    <w:r>
      <w:fldChar w:fldCharType="end"/>
    </w:r>
  </w:p>
  <w:p w14:paraId="48B695CE" w14:textId="77777777" w:rsidR="00FD0D9B" w:rsidRDefault="00FD0D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596AF" w14:textId="77777777" w:rsidR="00FD0D9B" w:rsidRDefault="00FD0D9B">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rsidR="00985DC9">
      <w:rPr>
        <w:rStyle w:val="PageNumber"/>
        <w:noProof/>
      </w:rPr>
      <w:t>1</w:t>
    </w:r>
    <w:r>
      <w:fldChar w:fldCharType="end"/>
    </w:r>
  </w:p>
  <w:p w14:paraId="0AE26C54" w14:textId="77777777" w:rsidR="00FD0D9B" w:rsidRDefault="00FD0D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3957A" w14:textId="77777777" w:rsidR="00633669" w:rsidRDefault="00633669">
      <w:pPr>
        <w:spacing w:after="0" w:line="240" w:lineRule="auto"/>
      </w:pPr>
      <w:r>
        <w:separator/>
      </w:r>
    </w:p>
  </w:footnote>
  <w:footnote w:type="continuationSeparator" w:id="0">
    <w:p w14:paraId="667A105A" w14:textId="77777777" w:rsidR="00633669" w:rsidRDefault="006336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7CD"/>
    <w:multiLevelType w:val="multilevel"/>
    <w:tmpl w:val="07FD37C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1446625"/>
    <w:multiLevelType w:val="multilevel"/>
    <w:tmpl w:val="9C9A3F80"/>
    <w:lvl w:ilvl="0">
      <w:start w:val="1"/>
      <w:numFmt w:val="decimal"/>
      <w:lvlText w:val="3.%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546EDA"/>
    <w:multiLevelType w:val="hybridMultilevel"/>
    <w:tmpl w:val="314C9BBC"/>
    <w:lvl w:ilvl="0" w:tplc="D3A85674">
      <w:start w:val="1"/>
      <w:numFmt w:val="decimal"/>
      <w:lvlText w:val="a.%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034165F"/>
    <w:multiLevelType w:val="multilevel"/>
    <w:tmpl w:val="5034165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8A7DF9"/>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6E102B0B"/>
    <w:multiLevelType w:val="hybridMultilevel"/>
    <w:tmpl w:val="8726524A"/>
    <w:lvl w:ilvl="0" w:tplc="E978327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5A87F77"/>
    <w:multiLevelType w:val="multilevel"/>
    <w:tmpl w:val="75A87F77"/>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9647658">
    <w:abstractNumId w:val="4"/>
  </w:num>
  <w:num w:numId="2" w16cid:durableId="1166625297">
    <w:abstractNumId w:val="8"/>
  </w:num>
  <w:num w:numId="3" w16cid:durableId="1139344674">
    <w:abstractNumId w:val="3"/>
  </w:num>
  <w:num w:numId="4" w16cid:durableId="663243296">
    <w:abstractNumId w:val="0"/>
  </w:num>
  <w:num w:numId="5" w16cid:durableId="1655064973">
    <w:abstractNumId w:val="6"/>
  </w:num>
  <w:num w:numId="6" w16cid:durableId="1977757378">
    <w:abstractNumId w:val="7"/>
  </w:num>
  <w:num w:numId="7" w16cid:durableId="2017996815">
    <w:abstractNumId w:val="2"/>
  </w:num>
  <w:num w:numId="8" w16cid:durableId="1643584526">
    <w:abstractNumId w:val="1"/>
  </w:num>
  <w:num w:numId="9" w16cid:durableId="20422439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9FB"/>
    <w:rsid w:val="00016EFB"/>
    <w:rsid w:val="00017AE0"/>
    <w:rsid w:val="00030B06"/>
    <w:rsid w:val="00030E18"/>
    <w:rsid w:val="00034160"/>
    <w:rsid w:val="000343AB"/>
    <w:rsid w:val="00042FDE"/>
    <w:rsid w:val="00044A1E"/>
    <w:rsid w:val="000452FB"/>
    <w:rsid w:val="00045C3D"/>
    <w:rsid w:val="000635BB"/>
    <w:rsid w:val="00066449"/>
    <w:rsid w:val="00077616"/>
    <w:rsid w:val="00084EB8"/>
    <w:rsid w:val="00085DA1"/>
    <w:rsid w:val="000866D2"/>
    <w:rsid w:val="00091E37"/>
    <w:rsid w:val="00096EF1"/>
    <w:rsid w:val="000A489A"/>
    <w:rsid w:val="000A4F84"/>
    <w:rsid w:val="000A62B5"/>
    <w:rsid w:val="000B0628"/>
    <w:rsid w:val="000B2730"/>
    <w:rsid w:val="000C4A5C"/>
    <w:rsid w:val="000C5D18"/>
    <w:rsid w:val="000C7A4D"/>
    <w:rsid w:val="000D1D21"/>
    <w:rsid w:val="000D2C36"/>
    <w:rsid w:val="000D4674"/>
    <w:rsid w:val="000E1118"/>
    <w:rsid w:val="000E318A"/>
    <w:rsid w:val="000E5B15"/>
    <w:rsid w:val="000F07EE"/>
    <w:rsid w:val="000F1779"/>
    <w:rsid w:val="00105992"/>
    <w:rsid w:val="00106034"/>
    <w:rsid w:val="00107350"/>
    <w:rsid w:val="00107B79"/>
    <w:rsid w:val="00110545"/>
    <w:rsid w:val="001108E5"/>
    <w:rsid w:val="001204A6"/>
    <w:rsid w:val="0012227C"/>
    <w:rsid w:val="0013132F"/>
    <w:rsid w:val="00133064"/>
    <w:rsid w:val="00133AE2"/>
    <w:rsid w:val="0013403B"/>
    <w:rsid w:val="00146E2B"/>
    <w:rsid w:val="00147C4A"/>
    <w:rsid w:val="001619AC"/>
    <w:rsid w:val="001622B3"/>
    <w:rsid w:val="0016273E"/>
    <w:rsid w:val="00164569"/>
    <w:rsid w:val="00167F60"/>
    <w:rsid w:val="00182401"/>
    <w:rsid w:val="0019501B"/>
    <w:rsid w:val="00197683"/>
    <w:rsid w:val="001B2C42"/>
    <w:rsid w:val="001B710A"/>
    <w:rsid w:val="001B759E"/>
    <w:rsid w:val="001D067C"/>
    <w:rsid w:val="001D1C22"/>
    <w:rsid w:val="001D5577"/>
    <w:rsid w:val="001E0C5E"/>
    <w:rsid w:val="001E0FB0"/>
    <w:rsid w:val="001E1CB8"/>
    <w:rsid w:val="001E281F"/>
    <w:rsid w:val="001E4E15"/>
    <w:rsid w:val="001F2A56"/>
    <w:rsid w:val="001F3F10"/>
    <w:rsid w:val="001F4B9C"/>
    <w:rsid w:val="00210A6C"/>
    <w:rsid w:val="002111D9"/>
    <w:rsid w:val="00212D12"/>
    <w:rsid w:val="002158B4"/>
    <w:rsid w:val="00237975"/>
    <w:rsid w:val="00240C7B"/>
    <w:rsid w:val="00240CE7"/>
    <w:rsid w:val="002427D8"/>
    <w:rsid w:val="00263742"/>
    <w:rsid w:val="00271609"/>
    <w:rsid w:val="00271AD7"/>
    <w:rsid w:val="00275B47"/>
    <w:rsid w:val="00276B47"/>
    <w:rsid w:val="0028403C"/>
    <w:rsid w:val="002A7E68"/>
    <w:rsid w:val="002E4274"/>
    <w:rsid w:val="002F57FC"/>
    <w:rsid w:val="002F67EC"/>
    <w:rsid w:val="00306992"/>
    <w:rsid w:val="00307C6F"/>
    <w:rsid w:val="00307E94"/>
    <w:rsid w:val="00321633"/>
    <w:rsid w:val="00322682"/>
    <w:rsid w:val="00327433"/>
    <w:rsid w:val="00332115"/>
    <w:rsid w:val="0033216C"/>
    <w:rsid w:val="00333C5F"/>
    <w:rsid w:val="003368C3"/>
    <w:rsid w:val="003452D4"/>
    <w:rsid w:val="00346146"/>
    <w:rsid w:val="00350928"/>
    <w:rsid w:val="00352DEC"/>
    <w:rsid w:val="00353BFF"/>
    <w:rsid w:val="00356151"/>
    <w:rsid w:val="00363CC4"/>
    <w:rsid w:val="00381DA7"/>
    <w:rsid w:val="00382ABA"/>
    <w:rsid w:val="00382D15"/>
    <w:rsid w:val="00383713"/>
    <w:rsid w:val="003945C8"/>
    <w:rsid w:val="00396816"/>
    <w:rsid w:val="00397E34"/>
    <w:rsid w:val="003A1965"/>
    <w:rsid w:val="003A3BF8"/>
    <w:rsid w:val="003A4400"/>
    <w:rsid w:val="003A4BD2"/>
    <w:rsid w:val="003A57CD"/>
    <w:rsid w:val="003A6B41"/>
    <w:rsid w:val="003A774D"/>
    <w:rsid w:val="003B208A"/>
    <w:rsid w:val="003C6722"/>
    <w:rsid w:val="003D25AA"/>
    <w:rsid w:val="003E1F4C"/>
    <w:rsid w:val="003E4519"/>
    <w:rsid w:val="003F022D"/>
    <w:rsid w:val="003F0BDE"/>
    <w:rsid w:val="003F39F8"/>
    <w:rsid w:val="00400E5E"/>
    <w:rsid w:val="00405FBA"/>
    <w:rsid w:val="00406A76"/>
    <w:rsid w:val="0040700D"/>
    <w:rsid w:val="00407141"/>
    <w:rsid w:val="00407E15"/>
    <w:rsid w:val="00412A51"/>
    <w:rsid w:val="00422254"/>
    <w:rsid w:val="00423840"/>
    <w:rsid w:val="00432788"/>
    <w:rsid w:val="00433FE4"/>
    <w:rsid w:val="00443436"/>
    <w:rsid w:val="004519FB"/>
    <w:rsid w:val="00452C7C"/>
    <w:rsid w:val="0045416E"/>
    <w:rsid w:val="0045523B"/>
    <w:rsid w:val="00455D14"/>
    <w:rsid w:val="004564D5"/>
    <w:rsid w:val="004607A7"/>
    <w:rsid w:val="00461CF6"/>
    <w:rsid w:val="00463CA2"/>
    <w:rsid w:val="00464FBC"/>
    <w:rsid w:val="004759DF"/>
    <w:rsid w:val="00476139"/>
    <w:rsid w:val="00481503"/>
    <w:rsid w:val="00492FFD"/>
    <w:rsid w:val="004962AD"/>
    <w:rsid w:val="004A2C14"/>
    <w:rsid w:val="004A496E"/>
    <w:rsid w:val="004B6E8C"/>
    <w:rsid w:val="004C005B"/>
    <w:rsid w:val="004C56B5"/>
    <w:rsid w:val="004C6A7C"/>
    <w:rsid w:val="004D503C"/>
    <w:rsid w:val="004E3531"/>
    <w:rsid w:val="004E53B0"/>
    <w:rsid w:val="004F008F"/>
    <w:rsid w:val="004F03BC"/>
    <w:rsid w:val="004F1A6D"/>
    <w:rsid w:val="004F1D9C"/>
    <w:rsid w:val="004F3BB4"/>
    <w:rsid w:val="004F442D"/>
    <w:rsid w:val="00505071"/>
    <w:rsid w:val="00523DD5"/>
    <w:rsid w:val="00535257"/>
    <w:rsid w:val="00536B48"/>
    <w:rsid w:val="0056153D"/>
    <w:rsid w:val="00567E08"/>
    <w:rsid w:val="00582FC4"/>
    <w:rsid w:val="00583F8F"/>
    <w:rsid w:val="00585442"/>
    <w:rsid w:val="00587E33"/>
    <w:rsid w:val="00590CF7"/>
    <w:rsid w:val="0059235C"/>
    <w:rsid w:val="005A292E"/>
    <w:rsid w:val="005A4659"/>
    <w:rsid w:val="005A4E4E"/>
    <w:rsid w:val="005A4E7E"/>
    <w:rsid w:val="005A5D39"/>
    <w:rsid w:val="005A78B2"/>
    <w:rsid w:val="005B3F25"/>
    <w:rsid w:val="005C6CA7"/>
    <w:rsid w:val="005D01A3"/>
    <w:rsid w:val="005D2932"/>
    <w:rsid w:val="005D2B14"/>
    <w:rsid w:val="005E3F42"/>
    <w:rsid w:val="006054B3"/>
    <w:rsid w:val="006214DE"/>
    <w:rsid w:val="006236AE"/>
    <w:rsid w:val="0062503E"/>
    <w:rsid w:val="00625C64"/>
    <w:rsid w:val="00626AFA"/>
    <w:rsid w:val="00626EBD"/>
    <w:rsid w:val="006332FE"/>
    <w:rsid w:val="00633669"/>
    <w:rsid w:val="0063607A"/>
    <w:rsid w:val="00640A4C"/>
    <w:rsid w:val="00640FD3"/>
    <w:rsid w:val="00643275"/>
    <w:rsid w:val="00645F03"/>
    <w:rsid w:val="00646F7A"/>
    <w:rsid w:val="00652146"/>
    <w:rsid w:val="00661962"/>
    <w:rsid w:val="006719BD"/>
    <w:rsid w:val="006772EB"/>
    <w:rsid w:val="00677AC7"/>
    <w:rsid w:val="006849FB"/>
    <w:rsid w:val="0069281D"/>
    <w:rsid w:val="0069424C"/>
    <w:rsid w:val="0069792C"/>
    <w:rsid w:val="006A32BB"/>
    <w:rsid w:val="006A4748"/>
    <w:rsid w:val="006A4BD8"/>
    <w:rsid w:val="006A4F5B"/>
    <w:rsid w:val="006A5F09"/>
    <w:rsid w:val="006B1DD6"/>
    <w:rsid w:val="006B24BD"/>
    <w:rsid w:val="006B497E"/>
    <w:rsid w:val="006B6CA1"/>
    <w:rsid w:val="006B7241"/>
    <w:rsid w:val="006B7803"/>
    <w:rsid w:val="006B7E0B"/>
    <w:rsid w:val="006E2907"/>
    <w:rsid w:val="006E4B37"/>
    <w:rsid w:val="006E51E5"/>
    <w:rsid w:val="006E53A8"/>
    <w:rsid w:val="006F131D"/>
    <w:rsid w:val="006F1C62"/>
    <w:rsid w:val="006F540F"/>
    <w:rsid w:val="00700033"/>
    <w:rsid w:val="0070293C"/>
    <w:rsid w:val="00703E85"/>
    <w:rsid w:val="00704E59"/>
    <w:rsid w:val="007149FE"/>
    <w:rsid w:val="0072183B"/>
    <w:rsid w:val="00722DF1"/>
    <w:rsid w:val="0072321A"/>
    <w:rsid w:val="00736464"/>
    <w:rsid w:val="00740233"/>
    <w:rsid w:val="007462BC"/>
    <w:rsid w:val="00750F12"/>
    <w:rsid w:val="0075576E"/>
    <w:rsid w:val="0075679A"/>
    <w:rsid w:val="00760EF7"/>
    <w:rsid w:val="0076303D"/>
    <w:rsid w:val="0076509F"/>
    <w:rsid w:val="00766B8C"/>
    <w:rsid w:val="00767050"/>
    <w:rsid w:val="0077569E"/>
    <w:rsid w:val="007805E4"/>
    <w:rsid w:val="00791397"/>
    <w:rsid w:val="00794748"/>
    <w:rsid w:val="00797D58"/>
    <w:rsid w:val="007A10E8"/>
    <w:rsid w:val="007A19F3"/>
    <w:rsid w:val="007A5A76"/>
    <w:rsid w:val="007C3EAC"/>
    <w:rsid w:val="007C5BB7"/>
    <w:rsid w:val="007D60A8"/>
    <w:rsid w:val="007F5647"/>
    <w:rsid w:val="007F7386"/>
    <w:rsid w:val="00801E52"/>
    <w:rsid w:val="00805BFB"/>
    <w:rsid w:val="0081076B"/>
    <w:rsid w:val="008308AC"/>
    <w:rsid w:val="008377D7"/>
    <w:rsid w:val="008474F3"/>
    <w:rsid w:val="00862B01"/>
    <w:rsid w:val="00862B80"/>
    <w:rsid w:val="0086321F"/>
    <w:rsid w:val="0086433A"/>
    <w:rsid w:val="00874D35"/>
    <w:rsid w:val="00884772"/>
    <w:rsid w:val="00885D2D"/>
    <w:rsid w:val="00886DD4"/>
    <w:rsid w:val="00891C15"/>
    <w:rsid w:val="008A1906"/>
    <w:rsid w:val="008A2C0A"/>
    <w:rsid w:val="008B6A6B"/>
    <w:rsid w:val="008C19DB"/>
    <w:rsid w:val="008C5F80"/>
    <w:rsid w:val="008C6034"/>
    <w:rsid w:val="008D355E"/>
    <w:rsid w:val="008D5217"/>
    <w:rsid w:val="008D55EF"/>
    <w:rsid w:val="008E5902"/>
    <w:rsid w:val="008F0931"/>
    <w:rsid w:val="008F0A66"/>
    <w:rsid w:val="008F1485"/>
    <w:rsid w:val="008F610F"/>
    <w:rsid w:val="009003FC"/>
    <w:rsid w:val="0090061B"/>
    <w:rsid w:val="009054DC"/>
    <w:rsid w:val="00906A78"/>
    <w:rsid w:val="009159EB"/>
    <w:rsid w:val="00921350"/>
    <w:rsid w:val="00921935"/>
    <w:rsid w:val="00927895"/>
    <w:rsid w:val="00933E25"/>
    <w:rsid w:val="0093557E"/>
    <w:rsid w:val="00936C20"/>
    <w:rsid w:val="009465CB"/>
    <w:rsid w:val="00952187"/>
    <w:rsid w:val="0095598A"/>
    <w:rsid w:val="00955DB2"/>
    <w:rsid w:val="00956869"/>
    <w:rsid w:val="009649A5"/>
    <w:rsid w:val="0096656E"/>
    <w:rsid w:val="00973100"/>
    <w:rsid w:val="00974736"/>
    <w:rsid w:val="0097507C"/>
    <w:rsid w:val="00975133"/>
    <w:rsid w:val="00985DC9"/>
    <w:rsid w:val="0099059A"/>
    <w:rsid w:val="009A2163"/>
    <w:rsid w:val="009B0309"/>
    <w:rsid w:val="009B10CA"/>
    <w:rsid w:val="009B7049"/>
    <w:rsid w:val="009C14B9"/>
    <w:rsid w:val="009C23AD"/>
    <w:rsid w:val="009C26E1"/>
    <w:rsid w:val="009C4FAD"/>
    <w:rsid w:val="009D2276"/>
    <w:rsid w:val="009D3DA0"/>
    <w:rsid w:val="009E09F5"/>
    <w:rsid w:val="009E17B4"/>
    <w:rsid w:val="009E4203"/>
    <w:rsid w:val="009F69E2"/>
    <w:rsid w:val="00A047A4"/>
    <w:rsid w:val="00A07B04"/>
    <w:rsid w:val="00A13C97"/>
    <w:rsid w:val="00A17A51"/>
    <w:rsid w:val="00A43548"/>
    <w:rsid w:val="00A44827"/>
    <w:rsid w:val="00A53578"/>
    <w:rsid w:val="00A71A7A"/>
    <w:rsid w:val="00A74AD6"/>
    <w:rsid w:val="00A77231"/>
    <w:rsid w:val="00A806B0"/>
    <w:rsid w:val="00A83637"/>
    <w:rsid w:val="00A87444"/>
    <w:rsid w:val="00A932DD"/>
    <w:rsid w:val="00A94353"/>
    <w:rsid w:val="00A95C89"/>
    <w:rsid w:val="00AA1367"/>
    <w:rsid w:val="00AA297C"/>
    <w:rsid w:val="00AA6CA2"/>
    <w:rsid w:val="00AA793E"/>
    <w:rsid w:val="00AA7EF0"/>
    <w:rsid w:val="00AB2010"/>
    <w:rsid w:val="00AB3BB9"/>
    <w:rsid w:val="00AB69B3"/>
    <w:rsid w:val="00AC38BA"/>
    <w:rsid w:val="00AE509F"/>
    <w:rsid w:val="00AF1060"/>
    <w:rsid w:val="00AF2976"/>
    <w:rsid w:val="00AF2DEF"/>
    <w:rsid w:val="00AF5974"/>
    <w:rsid w:val="00B10FB5"/>
    <w:rsid w:val="00B11B71"/>
    <w:rsid w:val="00B14FE5"/>
    <w:rsid w:val="00B25FCE"/>
    <w:rsid w:val="00B32F5C"/>
    <w:rsid w:val="00B342CE"/>
    <w:rsid w:val="00B428B8"/>
    <w:rsid w:val="00B42916"/>
    <w:rsid w:val="00B445D6"/>
    <w:rsid w:val="00B64B8A"/>
    <w:rsid w:val="00B64C4E"/>
    <w:rsid w:val="00B74F31"/>
    <w:rsid w:val="00B75954"/>
    <w:rsid w:val="00B8029D"/>
    <w:rsid w:val="00B8423C"/>
    <w:rsid w:val="00B84BFB"/>
    <w:rsid w:val="00B927FF"/>
    <w:rsid w:val="00B96B18"/>
    <w:rsid w:val="00BA070C"/>
    <w:rsid w:val="00BA193B"/>
    <w:rsid w:val="00BA6FDB"/>
    <w:rsid w:val="00BA711C"/>
    <w:rsid w:val="00BB0356"/>
    <w:rsid w:val="00BC3B99"/>
    <w:rsid w:val="00BC7D95"/>
    <w:rsid w:val="00BD0168"/>
    <w:rsid w:val="00BD3715"/>
    <w:rsid w:val="00BE2270"/>
    <w:rsid w:val="00BE383D"/>
    <w:rsid w:val="00BF0A7E"/>
    <w:rsid w:val="00BF1903"/>
    <w:rsid w:val="00BF7BCC"/>
    <w:rsid w:val="00C01F71"/>
    <w:rsid w:val="00C07D86"/>
    <w:rsid w:val="00C15A13"/>
    <w:rsid w:val="00C2483F"/>
    <w:rsid w:val="00C36D99"/>
    <w:rsid w:val="00C42177"/>
    <w:rsid w:val="00C55811"/>
    <w:rsid w:val="00C56817"/>
    <w:rsid w:val="00C604B9"/>
    <w:rsid w:val="00C66FC8"/>
    <w:rsid w:val="00C72AC1"/>
    <w:rsid w:val="00C75F31"/>
    <w:rsid w:val="00C77600"/>
    <w:rsid w:val="00C81B05"/>
    <w:rsid w:val="00C948AD"/>
    <w:rsid w:val="00CA2F3C"/>
    <w:rsid w:val="00CA749D"/>
    <w:rsid w:val="00CB2A3E"/>
    <w:rsid w:val="00CC1E7A"/>
    <w:rsid w:val="00CC6A25"/>
    <w:rsid w:val="00CD3FC9"/>
    <w:rsid w:val="00CD5D59"/>
    <w:rsid w:val="00CD66E5"/>
    <w:rsid w:val="00CE329D"/>
    <w:rsid w:val="00CE77AB"/>
    <w:rsid w:val="00CF04BD"/>
    <w:rsid w:val="00D2236E"/>
    <w:rsid w:val="00D313D9"/>
    <w:rsid w:val="00D51275"/>
    <w:rsid w:val="00D534AB"/>
    <w:rsid w:val="00D60977"/>
    <w:rsid w:val="00D6438E"/>
    <w:rsid w:val="00D67454"/>
    <w:rsid w:val="00D8392C"/>
    <w:rsid w:val="00D872FB"/>
    <w:rsid w:val="00D915E2"/>
    <w:rsid w:val="00D94E7A"/>
    <w:rsid w:val="00D974B4"/>
    <w:rsid w:val="00DA23B8"/>
    <w:rsid w:val="00DA4046"/>
    <w:rsid w:val="00DA61DA"/>
    <w:rsid w:val="00DB1554"/>
    <w:rsid w:val="00DB1AF5"/>
    <w:rsid w:val="00DC1334"/>
    <w:rsid w:val="00DC242C"/>
    <w:rsid w:val="00DC5B67"/>
    <w:rsid w:val="00DD1637"/>
    <w:rsid w:val="00DD3022"/>
    <w:rsid w:val="00DD34B9"/>
    <w:rsid w:val="00DD3805"/>
    <w:rsid w:val="00DD6D80"/>
    <w:rsid w:val="00DE03D6"/>
    <w:rsid w:val="00DE7485"/>
    <w:rsid w:val="00DF2C52"/>
    <w:rsid w:val="00DF3DF4"/>
    <w:rsid w:val="00E0177A"/>
    <w:rsid w:val="00E02C14"/>
    <w:rsid w:val="00E03795"/>
    <w:rsid w:val="00E149BA"/>
    <w:rsid w:val="00E2446B"/>
    <w:rsid w:val="00E27B38"/>
    <w:rsid w:val="00E302D6"/>
    <w:rsid w:val="00E306F6"/>
    <w:rsid w:val="00E3320B"/>
    <w:rsid w:val="00E33CC3"/>
    <w:rsid w:val="00E41776"/>
    <w:rsid w:val="00E42F8A"/>
    <w:rsid w:val="00E435CD"/>
    <w:rsid w:val="00E5070F"/>
    <w:rsid w:val="00E509BC"/>
    <w:rsid w:val="00E56523"/>
    <w:rsid w:val="00E61ED3"/>
    <w:rsid w:val="00E6318F"/>
    <w:rsid w:val="00E72B90"/>
    <w:rsid w:val="00E731CD"/>
    <w:rsid w:val="00E77166"/>
    <w:rsid w:val="00E8250A"/>
    <w:rsid w:val="00E83CE2"/>
    <w:rsid w:val="00E8455A"/>
    <w:rsid w:val="00E935FE"/>
    <w:rsid w:val="00E93D90"/>
    <w:rsid w:val="00E96559"/>
    <w:rsid w:val="00EA134D"/>
    <w:rsid w:val="00EB178D"/>
    <w:rsid w:val="00EB2E4D"/>
    <w:rsid w:val="00EB616A"/>
    <w:rsid w:val="00EB76E4"/>
    <w:rsid w:val="00EC37F2"/>
    <w:rsid w:val="00EC53B9"/>
    <w:rsid w:val="00EC7408"/>
    <w:rsid w:val="00EC7694"/>
    <w:rsid w:val="00EC7874"/>
    <w:rsid w:val="00ED3665"/>
    <w:rsid w:val="00EE12B7"/>
    <w:rsid w:val="00EE21D4"/>
    <w:rsid w:val="00EE36D0"/>
    <w:rsid w:val="00EE55CF"/>
    <w:rsid w:val="00EE7B84"/>
    <w:rsid w:val="00EF307D"/>
    <w:rsid w:val="00F0614A"/>
    <w:rsid w:val="00F10653"/>
    <w:rsid w:val="00F118EE"/>
    <w:rsid w:val="00F20624"/>
    <w:rsid w:val="00F20B5E"/>
    <w:rsid w:val="00F260B5"/>
    <w:rsid w:val="00F34471"/>
    <w:rsid w:val="00F364DB"/>
    <w:rsid w:val="00F417E0"/>
    <w:rsid w:val="00F41C08"/>
    <w:rsid w:val="00F528A3"/>
    <w:rsid w:val="00F544B8"/>
    <w:rsid w:val="00F605A8"/>
    <w:rsid w:val="00F73E2B"/>
    <w:rsid w:val="00F75141"/>
    <w:rsid w:val="00F813CD"/>
    <w:rsid w:val="00F81767"/>
    <w:rsid w:val="00F85187"/>
    <w:rsid w:val="00F924CB"/>
    <w:rsid w:val="00FA0BFE"/>
    <w:rsid w:val="00FB0450"/>
    <w:rsid w:val="00FB38B1"/>
    <w:rsid w:val="00FC1BE0"/>
    <w:rsid w:val="00FD0D9B"/>
    <w:rsid w:val="00FE0A4D"/>
    <w:rsid w:val="00FE3FFB"/>
    <w:rsid w:val="00FE5B05"/>
    <w:rsid w:val="00FF1414"/>
    <w:rsid w:val="00FF362F"/>
    <w:rsid w:val="028A7065"/>
    <w:rsid w:val="03CE3E42"/>
    <w:rsid w:val="04C70E46"/>
    <w:rsid w:val="09A0595A"/>
    <w:rsid w:val="0A4E6D58"/>
    <w:rsid w:val="0E6C3C67"/>
    <w:rsid w:val="0EB75F1F"/>
    <w:rsid w:val="0FEA2047"/>
    <w:rsid w:val="12F923B6"/>
    <w:rsid w:val="17002837"/>
    <w:rsid w:val="187202B9"/>
    <w:rsid w:val="1BBF0484"/>
    <w:rsid w:val="27DD54BA"/>
    <w:rsid w:val="287B4FE8"/>
    <w:rsid w:val="28CD5711"/>
    <w:rsid w:val="2F3A2D8B"/>
    <w:rsid w:val="30422389"/>
    <w:rsid w:val="37FB6A5B"/>
    <w:rsid w:val="39446DF8"/>
    <w:rsid w:val="3A244D6C"/>
    <w:rsid w:val="3AEA0424"/>
    <w:rsid w:val="3E695305"/>
    <w:rsid w:val="4025401B"/>
    <w:rsid w:val="40B42C86"/>
    <w:rsid w:val="45411653"/>
    <w:rsid w:val="477212FB"/>
    <w:rsid w:val="49090DE3"/>
    <w:rsid w:val="4930526C"/>
    <w:rsid w:val="4A924383"/>
    <w:rsid w:val="4E3E073A"/>
    <w:rsid w:val="4E494434"/>
    <w:rsid w:val="4EE82F76"/>
    <w:rsid w:val="545D0D03"/>
    <w:rsid w:val="571B5703"/>
    <w:rsid w:val="57867961"/>
    <w:rsid w:val="57D17667"/>
    <w:rsid w:val="5ABA7EBD"/>
    <w:rsid w:val="61DD0982"/>
    <w:rsid w:val="629E5C8D"/>
    <w:rsid w:val="6990488A"/>
    <w:rsid w:val="6C004D34"/>
    <w:rsid w:val="6D5E2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A751C82"/>
  <w15:chartTrackingRefBased/>
  <w15:docId w15:val="{C81E44AC-DE31-40D0-AA55-745E5DD13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bCs/>
    </w:rPr>
  </w:style>
  <w:style w:type="character" w:styleId="PageNumber">
    <w:name w:val="page number"/>
    <w:basedOn w:val="DefaultParagraphFont"/>
  </w:style>
  <w:style w:type="character" w:styleId="Emphasis">
    <w:name w:val="Emphasis"/>
    <w:uiPriority w:val="20"/>
    <w:qFormat/>
    <w:rPr>
      <w:i/>
      <w:iCs/>
    </w:rPr>
  </w:style>
  <w:style w:type="character" w:customStyle="1" w:styleId="ListParagraphChar">
    <w:name w:val="List Paragraph Char"/>
    <w:link w:val="ListParagraph"/>
    <w:rPr>
      <w:rFonts w:ascii="Calibri" w:eastAsia="Calibri" w:hAnsi="Calibri"/>
      <w:sz w:val="22"/>
      <w:szCs w:val="22"/>
      <w:lang w:val="en-US" w:eastAsia="en-US" w:bidi="ar-SA"/>
    </w:rPr>
  </w:style>
  <w:style w:type="character" w:customStyle="1" w:styleId="BodyTextIndentChar">
    <w:name w:val="Body Text Indent Char"/>
    <w:link w:val="BodyTextIndent"/>
    <w:rPr>
      <w:rFonts w:ascii=".VnTime" w:hAnsi=".VnTime"/>
      <w:sz w:val="28"/>
    </w:rPr>
  </w:style>
  <w:style w:type="paragraph" w:styleId="NormalWeb">
    <w:name w:val="Normal (Web)"/>
    <w:basedOn w:val="Normal"/>
    <w:uiPriority w:val="99"/>
    <w:unhideWhenUsed/>
    <w:pPr>
      <w:spacing w:before="100" w:beforeAutospacing="1" w:after="100" w:afterAutospacing="1" w:line="240" w:lineRule="auto"/>
    </w:pPr>
    <w:rPr>
      <w:sz w:val="24"/>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link w:val="BodyTextIndentChar"/>
    <w:pPr>
      <w:spacing w:after="0" w:line="240" w:lineRule="auto"/>
      <w:ind w:left="360"/>
      <w:jc w:val="both"/>
    </w:pPr>
    <w:rPr>
      <w:rFonts w:ascii=".VnTime" w:hAnsi=".VnTime"/>
      <w:sz w:val="28"/>
      <w:szCs w:val="20"/>
    </w:rPr>
  </w:style>
  <w:style w:type="paragraph" w:customStyle="1" w:styleId="vnbodonih">
    <w:name w:val="vnbodonih"/>
    <w:basedOn w:val="Normal"/>
    <w:pPr>
      <w:spacing w:before="100" w:beforeAutospacing="1" w:after="100" w:afterAutospacing="1" w:line="240" w:lineRule="auto"/>
    </w:pPr>
    <w:rPr>
      <w:sz w:val="24"/>
      <w:szCs w:val="24"/>
    </w:rPr>
  </w:style>
  <w:style w:type="paragraph" w:styleId="ListParagraph">
    <w:name w:val="List Paragraph"/>
    <w:basedOn w:val="Normal"/>
    <w:link w:val="ListParagraphChar"/>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Nguyen Van Nhut</cp:lastModifiedBy>
  <cp:revision>5</cp:revision>
  <cp:lastPrinted>2025-03-18T02:54:00Z</cp:lastPrinted>
  <dcterms:created xsi:type="dcterms:W3CDTF">2025-03-23T03:46:00Z</dcterms:created>
  <dcterms:modified xsi:type="dcterms:W3CDTF">2025-03-24T11:15:00Z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