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82" w:type="dxa"/>
        <w:tblInd w:w="-34" w:type="dxa"/>
        <w:tblLayout w:type="fixed"/>
        <w:tblLook w:val="0000" w:firstRow="0" w:lastRow="0" w:firstColumn="0" w:lastColumn="0" w:noHBand="0" w:noVBand="0"/>
      </w:tblPr>
      <w:tblGrid>
        <w:gridCol w:w="3970"/>
        <w:gridCol w:w="5812"/>
      </w:tblGrid>
      <w:tr w:rsidR="0051243A" w:rsidRPr="0051243A" w14:paraId="44294CA1" w14:textId="77777777" w:rsidTr="007D2DF9">
        <w:trPr>
          <w:trHeight w:val="1560"/>
        </w:trPr>
        <w:tc>
          <w:tcPr>
            <w:tcW w:w="3970" w:type="dxa"/>
          </w:tcPr>
          <w:p w14:paraId="256B9595" w14:textId="77777777" w:rsidR="007D2DF9" w:rsidRPr="0051243A" w:rsidRDefault="007D2DF9" w:rsidP="007D2DF9">
            <w:pPr>
              <w:tabs>
                <w:tab w:val="center" w:pos="2700"/>
              </w:tabs>
              <w:spacing w:line="288" w:lineRule="auto"/>
              <w:ind w:left="-57" w:right="-57" w:hanging="91"/>
              <w:jc w:val="center"/>
              <w:rPr>
                <w:rFonts w:ascii="Times New Roman" w:hAnsi="Times New Roman"/>
                <w:b/>
                <w:sz w:val="24"/>
                <w:szCs w:val="24"/>
              </w:rPr>
            </w:pPr>
            <w:r w:rsidRPr="0051243A">
              <w:rPr>
                <w:rFonts w:ascii="Times New Roman" w:hAnsi="Times New Roman"/>
                <w:b/>
                <w:sz w:val="24"/>
                <w:szCs w:val="24"/>
              </w:rPr>
              <w:t>CÔNG TY CỔ PHẦN ĐẦU TƯ VÀ PHÁT TRIỂN ĐA QUỐC GIA I.D.I</w:t>
            </w:r>
          </w:p>
          <w:p w14:paraId="2B5631D3" w14:textId="5EF274AF" w:rsidR="00CB7FAB" w:rsidRPr="0051243A" w:rsidRDefault="00594034">
            <w:pPr>
              <w:spacing w:after="120" w:line="288" w:lineRule="auto"/>
              <w:ind w:left="-227" w:firstLine="227"/>
              <w:jc w:val="center"/>
              <w:rPr>
                <w:rFonts w:ascii="Times New Roman" w:hAnsi="Times New Roman"/>
                <w:sz w:val="24"/>
                <w:szCs w:val="24"/>
              </w:rPr>
            </w:pPr>
            <w:r w:rsidRPr="0051243A">
              <w:rPr>
                <w:rFonts w:ascii="Times New Roman" w:hAnsi="Times New Roman"/>
                <w:b/>
                <w:noProof/>
                <w:sz w:val="24"/>
                <w:szCs w:val="24"/>
              </w:rPr>
              <w:drawing>
                <wp:anchor distT="0" distB="0" distL="114300" distR="114300" simplePos="0" relativeHeight="251658240" behindDoc="0" locked="0" layoutInCell="1" allowOverlap="1" wp14:anchorId="28A3CA26" wp14:editId="5256972D">
                  <wp:simplePos x="0" y="0"/>
                  <wp:positionH relativeFrom="column">
                    <wp:posOffset>601980</wp:posOffset>
                  </wp:positionH>
                  <wp:positionV relativeFrom="paragraph">
                    <wp:posOffset>26670</wp:posOffset>
                  </wp:positionV>
                  <wp:extent cx="947420" cy="654050"/>
                  <wp:effectExtent l="0" t="0" r="0" b="0"/>
                  <wp:wrapNone/>
                  <wp:docPr id="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7420" cy="6540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812" w:type="dxa"/>
          </w:tcPr>
          <w:p w14:paraId="24C22413" w14:textId="77777777" w:rsidR="00CB7FAB" w:rsidRPr="0051243A" w:rsidRDefault="00CB7FAB">
            <w:pPr>
              <w:spacing w:before="120" w:line="288" w:lineRule="auto"/>
              <w:ind w:left="-108" w:right="-108"/>
              <w:jc w:val="center"/>
              <w:rPr>
                <w:rFonts w:ascii="Times New Roman" w:hAnsi="Times New Roman"/>
                <w:b/>
                <w:sz w:val="24"/>
                <w:szCs w:val="24"/>
              </w:rPr>
            </w:pPr>
            <w:r w:rsidRPr="0051243A">
              <w:rPr>
                <w:rFonts w:ascii="Times New Roman" w:hAnsi="Times New Roman"/>
                <w:b/>
                <w:sz w:val="24"/>
                <w:szCs w:val="24"/>
              </w:rPr>
              <w:t>CỘNG HÒA XÃ HỘI CHỦ NGHĨA VIỆT NAM</w:t>
            </w:r>
          </w:p>
          <w:p w14:paraId="46EEBE20" w14:textId="77777777" w:rsidR="00CB7FAB" w:rsidRPr="0051243A" w:rsidRDefault="00CB7FAB">
            <w:pPr>
              <w:spacing w:line="288" w:lineRule="auto"/>
              <w:ind w:left="-108"/>
              <w:jc w:val="center"/>
              <w:rPr>
                <w:rFonts w:ascii="Times New Roman" w:hAnsi="Times New Roman"/>
                <w:b/>
                <w:sz w:val="24"/>
                <w:szCs w:val="24"/>
              </w:rPr>
            </w:pPr>
            <w:r w:rsidRPr="0051243A">
              <w:rPr>
                <w:rFonts w:ascii="Times New Roman" w:hAnsi="Times New Roman"/>
                <w:b/>
                <w:sz w:val="24"/>
                <w:szCs w:val="24"/>
              </w:rPr>
              <w:t>Độc lập – Tự do – Hạnh phúc</w:t>
            </w:r>
          </w:p>
          <w:p w14:paraId="5000A791" w14:textId="1ED4B65A" w:rsidR="00CB7FAB" w:rsidRPr="0051243A" w:rsidRDefault="00594034">
            <w:pPr>
              <w:spacing w:before="120" w:line="288" w:lineRule="auto"/>
              <w:ind w:left="-108"/>
              <w:jc w:val="center"/>
              <w:rPr>
                <w:rFonts w:ascii="Times New Roman" w:hAnsi="Times New Roman"/>
                <w:sz w:val="24"/>
                <w:szCs w:val="24"/>
              </w:rPr>
            </w:pPr>
            <w:r w:rsidRPr="0051243A">
              <w:rPr>
                <w:rFonts w:ascii="Times New Roman" w:hAnsi="Times New Roman"/>
                <w:b/>
                <w:noProof/>
                <w:sz w:val="24"/>
                <w:szCs w:val="24"/>
                <w:lang w:eastAsia="zh-CN"/>
              </w:rPr>
              <mc:AlternateContent>
                <mc:Choice Requires="wps">
                  <w:drawing>
                    <wp:anchor distT="0" distB="0" distL="114300" distR="114300" simplePos="0" relativeHeight="251657216" behindDoc="0" locked="0" layoutInCell="1" allowOverlap="1" wp14:anchorId="2E8EDAB0" wp14:editId="23EEE505">
                      <wp:simplePos x="0" y="0"/>
                      <wp:positionH relativeFrom="column">
                        <wp:posOffset>737235</wp:posOffset>
                      </wp:positionH>
                      <wp:positionV relativeFrom="paragraph">
                        <wp:posOffset>3175</wp:posOffset>
                      </wp:positionV>
                      <wp:extent cx="1966595" cy="635"/>
                      <wp:effectExtent l="12700" t="10160" r="11430" b="8255"/>
                      <wp:wrapNone/>
                      <wp:docPr id="130465345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659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6BA543" id="_x0000_t32" coordsize="21600,21600" o:spt="32" o:oned="t" path="m,l21600,21600e" filled="f">
                      <v:path arrowok="t" fillok="f" o:connecttype="none"/>
                      <o:lock v:ext="edit" shapetype="t"/>
                    </v:shapetype>
                    <v:shape id="AutoShape 4" o:spid="_x0000_s1026" type="#_x0000_t32" style="position:absolute;margin-left:58.05pt;margin-top:.25pt;width:154.8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"/>
                  </w:pict>
                </mc:Fallback>
              </mc:AlternateContent>
            </w:r>
          </w:p>
        </w:tc>
      </w:tr>
    </w:tbl>
    <w:p w14:paraId="7F6D85FD" w14:textId="77777777" w:rsidR="00CB7FAB" w:rsidRPr="0051243A" w:rsidRDefault="00CB7FAB">
      <w:pPr>
        <w:spacing w:line="360" w:lineRule="atLeast"/>
        <w:jc w:val="center"/>
        <w:rPr>
          <w:rFonts w:ascii="Times New Roman" w:hAnsi="Times New Roman"/>
          <w:b/>
          <w:sz w:val="32"/>
          <w:szCs w:val="32"/>
        </w:rPr>
      </w:pPr>
      <w:r w:rsidRPr="0051243A">
        <w:rPr>
          <w:rFonts w:ascii="Times New Roman" w:hAnsi="Times New Roman"/>
          <w:b/>
          <w:sz w:val="32"/>
          <w:szCs w:val="32"/>
        </w:rPr>
        <w:t xml:space="preserve">QUY CHẾ TỔ CHỨC </w:t>
      </w:r>
    </w:p>
    <w:p w14:paraId="27BA4262" w14:textId="77777777" w:rsidR="00CB7FAB" w:rsidRPr="0051243A" w:rsidRDefault="00CB7FAB">
      <w:pPr>
        <w:spacing w:before="120" w:line="320" w:lineRule="exact"/>
        <w:jc w:val="center"/>
        <w:rPr>
          <w:rFonts w:ascii="Times New Roman" w:hAnsi="Times New Roman"/>
          <w:b/>
          <w:szCs w:val="28"/>
          <w:lang w:val="en-GB"/>
        </w:rPr>
      </w:pPr>
      <w:r w:rsidRPr="0051243A">
        <w:rPr>
          <w:rFonts w:ascii="Times New Roman" w:hAnsi="Times New Roman"/>
          <w:b/>
          <w:szCs w:val="28"/>
        </w:rPr>
        <w:t>ĐẠI HỘI ĐỒNG CỔ ĐÔNG THƯỜNG NIÊN NĂM 20</w:t>
      </w:r>
      <w:r w:rsidRPr="0051243A">
        <w:rPr>
          <w:rFonts w:ascii="Times New Roman" w:hAnsi="Times New Roman"/>
          <w:b/>
          <w:szCs w:val="28"/>
          <w:lang w:val="en-GB"/>
        </w:rPr>
        <w:t>2</w:t>
      </w:r>
      <w:r w:rsidR="00A73E6F" w:rsidRPr="0051243A">
        <w:rPr>
          <w:rFonts w:ascii="Times New Roman" w:hAnsi="Times New Roman"/>
          <w:b/>
          <w:szCs w:val="28"/>
          <w:lang w:val="en-GB"/>
        </w:rPr>
        <w:t>5</w:t>
      </w:r>
    </w:p>
    <w:p w14:paraId="2F916CAA" w14:textId="77777777" w:rsidR="00CB7FAB" w:rsidRPr="0051243A" w:rsidRDefault="00CB7FAB">
      <w:pPr>
        <w:spacing w:line="320" w:lineRule="exact"/>
        <w:jc w:val="center"/>
        <w:rPr>
          <w:rFonts w:ascii="Times New Roman" w:hAnsi="Times New Roman"/>
          <w:b/>
          <w:sz w:val="24"/>
          <w:szCs w:val="24"/>
        </w:rPr>
      </w:pPr>
      <w:r w:rsidRPr="0051243A">
        <w:rPr>
          <w:rFonts w:ascii="Times New Roman" w:hAnsi="Times New Roman"/>
          <w:b/>
          <w:szCs w:val="28"/>
        </w:rPr>
        <w:t xml:space="preserve">CÔNG TY CỔ PHẦN </w:t>
      </w:r>
      <w:r w:rsidR="007D2DF9" w:rsidRPr="0051243A">
        <w:rPr>
          <w:rFonts w:ascii="Times New Roman" w:hAnsi="Times New Roman"/>
          <w:b/>
          <w:szCs w:val="28"/>
        </w:rPr>
        <w:t>ĐẦU TƯ VÀ PHÁT TRIỂN ĐA QUỐC GIA IDI</w:t>
      </w:r>
    </w:p>
    <w:p w14:paraId="79027F09" w14:textId="77777777" w:rsidR="00CB7FAB" w:rsidRPr="0051243A" w:rsidRDefault="00CB7FAB">
      <w:pPr>
        <w:spacing w:line="360" w:lineRule="atLeast"/>
        <w:jc w:val="center"/>
        <w:rPr>
          <w:rFonts w:ascii="Times New Roman" w:hAnsi="Times New Roman"/>
          <w:sz w:val="24"/>
          <w:szCs w:val="24"/>
        </w:rPr>
      </w:pPr>
    </w:p>
    <w:p w14:paraId="6FD06ED5" w14:textId="77777777" w:rsidR="00CB7FAB" w:rsidRPr="0051243A" w:rsidRDefault="00CB7FAB" w:rsidP="00DC7D8C">
      <w:pPr>
        <w:spacing w:line="300" w:lineRule="auto"/>
        <w:rPr>
          <w:rFonts w:ascii="Times New Roman" w:hAnsi="Times New Roman"/>
          <w:b/>
          <w:sz w:val="24"/>
          <w:szCs w:val="24"/>
        </w:rPr>
      </w:pPr>
      <w:r w:rsidRPr="0051243A">
        <w:rPr>
          <w:rFonts w:ascii="Times New Roman" w:hAnsi="Times New Roman"/>
          <w:b/>
          <w:sz w:val="24"/>
          <w:szCs w:val="24"/>
        </w:rPr>
        <w:t>ĐIỀU 1: NHỮNG QUY ĐỊNH CHUNG</w:t>
      </w:r>
    </w:p>
    <w:p w14:paraId="2A38D73E" w14:textId="77777777" w:rsidR="00CB7FAB" w:rsidRPr="0051243A" w:rsidRDefault="00CB7FAB" w:rsidP="00DC7D8C">
      <w:pPr>
        <w:spacing w:before="120" w:line="300" w:lineRule="auto"/>
        <w:ind w:firstLine="567"/>
        <w:jc w:val="both"/>
        <w:rPr>
          <w:rFonts w:ascii="Times New Roman" w:hAnsi="Times New Roman"/>
          <w:sz w:val="24"/>
          <w:szCs w:val="24"/>
        </w:rPr>
      </w:pPr>
      <w:r w:rsidRPr="0051243A">
        <w:rPr>
          <w:rFonts w:ascii="Times New Roman" w:hAnsi="Times New Roman"/>
          <w:sz w:val="24"/>
          <w:szCs w:val="24"/>
        </w:rPr>
        <w:t>Quy chế này áp dụng cho việc tổ chức Đại hội đồng cổ đông thường niên năm 20</w:t>
      </w:r>
      <w:r w:rsidR="003E6A80" w:rsidRPr="0051243A">
        <w:rPr>
          <w:rFonts w:ascii="Times New Roman" w:hAnsi="Times New Roman"/>
          <w:sz w:val="24"/>
          <w:szCs w:val="24"/>
          <w:lang w:val="en-GB"/>
        </w:rPr>
        <w:t>2</w:t>
      </w:r>
      <w:r w:rsidR="00A73E6F" w:rsidRPr="0051243A">
        <w:rPr>
          <w:rFonts w:ascii="Times New Roman" w:hAnsi="Times New Roman"/>
          <w:sz w:val="24"/>
          <w:szCs w:val="24"/>
          <w:lang w:val="en-GB"/>
        </w:rPr>
        <w:t>5</w:t>
      </w:r>
      <w:r w:rsidRPr="0051243A">
        <w:rPr>
          <w:rFonts w:ascii="Times New Roman" w:hAnsi="Times New Roman"/>
          <w:sz w:val="24"/>
          <w:szCs w:val="24"/>
        </w:rPr>
        <w:t xml:space="preserve"> Công ty Cổ phần </w:t>
      </w:r>
      <w:r w:rsidR="007D2DF9" w:rsidRPr="0051243A">
        <w:rPr>
          <w:rFonts w:ascii="Times New Roman" w:hAnsi="Times New Roman"/>
          <w:sz w:val="24"/>
          <w:szCs w:val="24"/>
        </w:rPr>
        <w:t>Đầu tư và Phát triển Đa Quốc Gia IDI</w:t>
      </w:r>
      <w:r w:rsidRPr="0051243A">
        <w:rPr>
          <w:rFonts w:ascii="Times New Roman" w:hAnsi="Times New Roman"/>
          <w:sz w:val="24"/>
          <w:szCs w:val="24"/>
        </w:rPr>
        <w:t>. Quy chế này quy định cụ thể quyền và nghĩa vụ của các cổ đông/đại diện cổ đông tham dự Đại hội, điều kiện, thể thức tiến hành Đại hội. Cổ đông/đại diện cổ đông tham dự có trách nhiệm thực hiện các quy định tại Quy chế này.</w:t>
      </w:r>
    </w:p>
    <w:p w14:paraId="61A634B9" w14:textId="77777777" w:rsidR="00CB7FAB" w:rsidRPr="0051243A" w:rsidRDefault="00CB7FAB" w:rsidP="00DC7D8C">
      <w:pPr>
        <w:spacing w:before="240" w:after="120" w:line="300" w:lineRule="auto"/>
        <w:rPr>
          <w:rFonts w:ascii="Times New Roman" w:hAnsi="Times New Roman"/>
          <w:b/>
          <w:sz w:val="24"/>
          <w:szCs w:val="24"/>
        </w:rPr>
      </w:pPr>
      <w:r w:rsidRPr="0051243A">
        <w:rPr>
          <w:rFonts w:ascii="Times New Roman" w:hAnsi="Times New Roman"/>
          <w:b/>
          <w:sz w:val="24"/>
          <w:szCs w:val="24"/>
        </w:rPr>
        <w:t>ĐIỀU 2: QUYỀN VÀ NGHĨA VỤ KHI THAM DỰ ĐẠI HỘI ĐỒNG CỔ ĐÔNG</w:t>
      </w:r>
    </w:p>
    <w:p w14:paraId="404176D2" w14:textId="77777777" w:rsidR="00CB7FAB" w:rsidRPr="0051243A" w:rsidRDefault="00CB7FAB" w:rsidP="00DC7D8C">
      <w:pPr>
        <w:tabs>
          <w:tab w:val="left" w:pos="567"/>
        </w:tabs>
        <w:spacing w:before="120" w:line="300" w:lineRule="auto"/>
        <w:ind w:firstLine="27"/>
        <w:jc w:val="both"/>
        <w:rPr>
          <w:rFonts w:ascii="Times New Roman" w:hAnsi="Times New Roman"/>
          <w:b/>
          <w:sz w:val="24"/>
          <w:szCs w:val="24"/>
        </w:rPr>
      </w:pPr>
      <w:r w:rsidRPr="0051243A">
        <w:rPr>
          <w:rFonts w:ascii="Times New Roman" w:hAnsi="Times New Roman"/>
          <w:b/>
          <w:sz w:val="24"/>
          <w:szCs w:val="24"/>
        </w:rPr>
        <w:t>2.1.</w:t>
      </w:r>
      <w:r w:rsidRPr="0051243A">
        <w:rPr>
          <w:rFonts w:ascii="Times New Roman" w:hAnsi="Times New Roman"/>
          <w:sz w:val="24"/>
          <w:szCs w:val="24"/>
        </w:rPr>
        <w:t xml:space="preserve"> </w:t>
      </w:r>
      <w:r w:rsidRPr="0051243A">
        <w:rPr>
          <w:rFonts w:ascii="Times New Roman" w:hAnsi="Times New Roman"/>
          <w:sz w:val="24"/>
          <w:szCs w:val="24"/>
        </w:rPr>
        <w:tab/>
      </w:r>
      <w:r w:rsidRPr="0051243A">
        <w:rPr>
          <w:rFonts w:ascii="Times New Roman" w:hAnsi="Times New Roman"/>
          <w:b/>
          <w:sz w:val="24"/>
          <w:szCs w:val="24"/>
        </w:rPr>
        <w:t>Quyền và nghĩa vụ của các cổ đông (đại diện cổ đông được ủy quyền) khi tham dự Đại hội</w:t>
      </w:r>
    </w:p>
    <w:p w14:paraId="2A78396C" w14:textId="77777777" w:rsidR="00CB7FAB" w:rsidRPr="0051243A"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51243A">
        <w:rPr>
          <w:rFonts w:ascii="Times New Roman" w:hAnsi="Times New Roman"/>
          <w:sz w:val="24"/>
          <w:szCs w:val="24"/>
        </w:rPr>
        <w:t>Cổ đông phổ thông có quyền tham dự, thảo luận và biểu quyết tất cả các vấn đề thuộc thẩm quyền của Đại hội đồng cổ đông; mỗi cổ phần phổ thông tương ứng với một quyền biểu quyết;</w:t>
      </w:r>
    </w:p>
    <w:p w14:paraId="613FA39F" w14:textId="77777777" w:rsidR="00CB7FAB" w:rsidRPr="0051243A" w:rsidRDefault="00CB7FAB" w:rsidP="00DC7D8C">
      <w:pPr>
        <w:pStyle w:val="ListParagraph"/>
        <w:numPr>
          <w:ilvl w:val="0"/>
          <w:numId w:val="1"/>
        </w:numPr>
        <w:tabs>
          <w:tab w:val="left" w:pos="567"/>
          <w:tab w:val="left" w:pos="1440"/>
        </w:tabs>
        <w:spacing w:before="120" w:line="300" w:lineRule="auto"/>
        <w:ind w:left="0" w:hanging="20"/>
        <w:jc w:val="both"/>
        <w:rPr>
          <w:rFonts w:ascii="Times New Roman" w:hAnsi="Times New Roman"/>
          <w:sz w:val="24"/>
          <w:szCs w:val="24"/>
        </w:rPr>
      </w:pPr>
      <w:r w:rsidRPr="0051243A">
        <w:rPr>
          <w:rFonts w:ascii="Times New Roman" w:hAnsi="Times New Roman"/>
          <w:sz w:val="24"/>
          <w:szCs w:val="24"/>
        </w:rPr>
        <w:t xml:space="preserve">Trường hợp, vì lý do riêng cổ đông không đến dự đại hội được, nếu có nhu cầu ủy quyền thì có thể uỷ quyền cho người khác hoặc thành viên Hội đồng quản trị Công ty Cổ phần </w:t>
      </w:r>
      <w:r w:rsidR="007D2DF9" w:rsidRPr="0051243A">
        <w:rPr>
          <w:rFonts w:ascii="Times New Roman" w:hAnsi="Times New Roman"/>
          <w:sz w:val="24"/>
          <w:szCs w:val="24"/>
        </w:rPr>
        <w:t>Đầu tư và Phát triển Đa Quốc Gia IDI</w:t>
      </w:r>
      <w:r w:rsidRPr="0051243A">
        <w:rPr>
          <w:rFonts w:ascii="Times New Roman" w:hAnsi="Times New Roman"/>
          <w:sz w:val="24"/>
          <w:szCs w:val="24"/>
        </w:rPr>
        <w:t xml:space="preserve"> thay mặt mình tham dự và biểu quyết tại Đại hội, người được ủy quyền không được ủy quyền lại cho người thứ ba; Các hình thức ủy quyền như sau:</w:t>
      </w:r>
    </w:p>
    <w:p w14:paraId="6174FE39" w14:textId="77777777" w:rsidR="00CB7FAB" w:rsidRPr="0051243A" w:rsidRDefault="00CB7FAB" w:rsidP="00DC7D8C">
      <w:pPr>
        <w:pStyle w:val="ListParagraph"/>
        <w:numPr>
          <w:ilvl w:val="2"/>
          <w:numId w:val="1"/>
        </w:numPr>
        <w:tabs>
          <w:tab w:val="left" w:pos="567"/>
        </w:tabs>
        <w:spacing w:before="120" w:line="300" w:lineRule="auto"/>
        <w:ind w:left="567" w:hanging="357"/>
        <w:jc w:val="both"/>
        <w:rPr>
          <w:rFonts w:ascii="Times New Roman" w:hAnsi="Times New Roman"/>
          <w:sz w:val="24"/>
          <w:szCs w:val="24"/>
        </w:rPr>
      </w:pPr>
      <w:r w:rsidRPr="0051243A">
        <w:rPr>
          <w:rFonts w:ascii="Times New Roman" w:hAnsi="Times New Roman"/>
          <w:sz w:val="24"/>
          <w:szCs w:val="24"/>
        </w:rPr>
        <w:t>Ủy quyền bằng Giấy ủy quyền (theo mẫu quy định);</w:t>
      </w:r>
    </w:p>
    <w:p w14:paraId="6049CD63" w14:textId="77777777" w:rsidR="00CB7FAB" w:rsidRPr="0051243A" w:rsidRDefault="00CB7FAB" w:rsidP="00DC7D8C">
      <w:pPr>
        <w:pStyle w:val="ListParagraph"/>
        <w:numPr>
          <w:ilvl w:val="2"/>
          <w:numId w:val="1"/>
        </w:numPr>
        <w:tabs>
          <w:tab w:val="left" w:pos="567"/>
        </w:tabs>
        <w:spacing w:before="120" w:line="300" w:lineRule="auto"/>
        <w:ind w:left="567" w:hanging="357"/>
        <w:jc w:val="both"/>
        <w:rPr>
          <w:rFonts w:ascii="Times New Roman" w:hAnsi="Times New Roman"/>
          <w:sz w:val="24"/>
          <w:szCs w:val="24"/>
        </w:rPr>
      </w:pPr>
      <w:r w:rsidRPr="0051243A">
        <w:rPr>
          <w:rFonts w:ascii="Times New Roman" w:hAnsi="Times New Roman"/>
          <w:sz w:val="24"/>
          <w:szCs w:val="24"/>
        </w:rPr>
        <w:t>Ủy quyền bằng email, tin nhắn điện thoại di động hoặc xác nhận trực tiếp qua điện thoại với Ban tổ chức Đại hội.</w:t>
      </w:r>
    </w:p>
    <w:p w14:paraId="0A593266" w14:textId="77777777" w:rsidR="00CB7FAB" w:rsidRPr="0051243A"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51243A">
        <w:rPr>
          <w:rFonts w:ascii="Times New Roman" w:hAnsi="Times New Roman"/>
          <w:sz w:val="24"/>
          <w:szCs w:val="24"/>
        </w:rPr>
        <w:t>Ban Tổ chức sẽ thông báo công khai chương trình Đại hội. Những ý kiến của các cổ đông hoặc thông qua đại diện ủy quyền tại Đại hội sẽ được thảo luận công khai và biểu quyết dưới hình thức điền vào phiếu biểu quyết. Một vấn đề được biểu quyết thông qua khi tỷ lệ số cổ phần có quyền biểu quyết đạt trên 50%. Riêng việc thay đổi ngành, nghề và lĩnh vực kinh doanh, sửa đổi điều lệ, phát hành thêm cổ phiếu, dự án đầu tư hoặc bán tài sản có giá trị bằng hoặc lớn hơn 35% tổng giá trị tài sản được ghi trong báo cáo tài chính gần nhất của công ty; và các quy định khác của luật doanh nghiệp bắt buộc chỉ được thông qua khi có từ 65% trở lên trên tổng số cổ phần có quyền biểu quyết hoặc ủy quyền tham dự tại Đại hội;</w:t>
      </w:r>
    </w:p>
    <w:p w14:paraId="1AEF27F5" w14:textId="77777777" w:rsidR="00CB7FAB" w:rsidRPr="0051243A"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51243A">
        <w:rPr>
          <w:rFonts w:ascii="Times New Roman" w:hAnsi="Times New Roman"/>
          <w:sz w:val="24"/>
          <w:szCs w:val="24"/>
        </w:rPr>
        <w:t>Cổ đông đến dự Đại hội sau khi cuộc họp khai mạc phải thực hiện các thủ tục đăng ký tham dự với Ban tổ chức và sau đó có quyền tham gia và biểu quyết ngay sau khi đăng ký, nhưng Chủ tọa không có trách nhiệm dừng Đại hội để cho cổ đông đăng ký và hiệu lực của các đợt biểu quyết đã tiến hành sẽ không bị ảnh hưởng;</w:t>
      </w:r>
    </w:p>
    <w:p w14:paraId="63DC9E9E" w14:textId="77777777" w:rsidR="00CB7FAB" w:rsidRPr="0051243A"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51243A">
        <w:rPr>
          <w:rFonts w:ascii="Times New Roman" w:hAnsi="Times New Roman"/>
          <w:sz w:val="24"/>
          <w:szCs w:val="24"/>
        </w:rPr>
        <w:t>Nghiêm túc chấp hành nội quy tại Đại hội, tôn trọng kết quả làm việc của Đại hội và sự điều hành của Đoàn Chủ tịch Đại hội.</w:t>
      </w:r>
    </w:p>
    <w:p w14:paraId="21BE1194" w14:textId="77777777" w:rsidR="00CB7FAB" w:rsidRPr="0051243A" w:rsidRDefault="00CB7FAB" w:rsidP="00DC7D8C">
      <w:pPr>
        <w:tabs>
          <w:tab w:val="left" w:pos="567"/>
        </w:tabs>
        <w:spacing w:before="120" w:line="300" w:lineRule="auto"/>
        <w:ind w:firstLine="27"/>
        <w:jc w:val="both"/>
        <w:rPr>
          <w:rFonts w:ascii="Times New Roman" w:hAnsi="Times New Roman"/>
          <w:b/>
          <w:sz w:val="24"/>
          <w:szCs w:val="24"/>
        </w:rPr>
      </w:pPr>
      <w:r w:rsidRPr="0051243A">
        <w:rPr>
          <w:rFonts w:ascii="Times New Roman" w:hAnsi="Times New Roman"/>
          <w:b/>
          <w:sz w:val="24"/>
          <w:szCs w:val="24"/>
        </w:rPr>
        <w:lastRenderedPageBreak/>
        <w:t xml:space="preserve">2.2. </w:t>
      </w:r>
      <w:r w:rsidRPr="0051243A">
        <w:rPr>
          <w:rFonts w:ascii="Times New Roman" w:hAnsi="Times New Roman"/>
          <w:b/>
          <w:sz w:val="24"/>
          <w:szCs w:val="24"/>
        </w:rPr>
        <w:tab/>
        <w:t>Quyền và nghĩa vụ của Ban tổ chức đại hội, Ban kiểm tra tư cách cổ đông, Ban thư ký và Tổ kiểm phiếu</w:t>
      </w:r>
    </w:p>
    <w:p w14:paraId="13B5301D" w14:textId="77777777" w:rsidR="00CB7FAB" w:rsidRPr="0051243A"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51243A">
        <w:rPr>
          <w:rFonts w:ascii="Times New Roman" w:hAnsi="Times New Roman"/>
          <w:sz w:val="24"/>
          <w:szCs w:val="24"/>
        </w:rPr>
        <w:t>Ban tổ chức Đại hội do Hội đồng quản trị công ty quyết định, có trách nhiệm đón tiếp, bố trí chỗ ngồi, phát tài liệu và thẻ biểu quyết cho những cổ đông/đại diện cổ đông được ủy quyền có đủ tư cách tham dự Đại hội;</w:t>
      </w:r>
    </w:p>
    <w:p w14:paraId="290377BE" w14:textId="77777777" w:rsidR="00CB7FAB" w:rsidRPr="0051243A"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51243A">
        <w:rPr>
          <w:rFonts w:ascii="Times New Roman" w:hAnsi="Times New Roman"/>
          <w:sz w:val="24"/>
          <w:szCs w:val="24"/>
        </w:rPr>
        <w:t>Ban kiểm tra tư cách cổ đông tham dự Đại hội do Ban tổ chức chỉ định, có nhiệm vụ tiếp nhận các giấy tờ từ cổ đông đến tham dự Đại hội xuất trình, kiểm tra và báo cáo trước đại hội về kết quả kiểm tra tư cách các cổ đông tham dự Đại hội. Trường hợp người đến dự họp không có đầy đủ tư cách tham dự Đại hội thì Ban kiểm tra tư cách cổ đông có quyền kiến nghị việc từ chối cấp thẻ biểu quyết và phát tài liệu của Đại hội;</w:t>
      </w:r>
    </w:p>
    <w:p w14:paraId="05157823" w14:textId="77777777" w:rsidR="00CB7FAB" w:rsidRPr="0051243A"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51243A">
        <w:rPr>
          <w:rFonts w:ascii="Times New Roman" w:hAnsi="Times New Roman"/>
          <w:sz w:val="24"/>
          <w:szCs w:val="24"/>
        </w:rPr>
        <w:t>Ban kiểm phiếu do Đại hội biểu quyết thông qua, Ban kiểm phiếu có nhiệm vụ xác định tỷ lệ số cổ phần biểu quyết đồng ý/không đồng ý/có ý kiến khác đối với từng vấn đề thảo luận tại Đại hội. Mọi công việc kiểm tra, lập Biên bản và công bố kết quả kiểm phiếu, phải được Ban kiểm phiếu tiến hành một cách trung thực, chính xác và phải chịu trách nhiệm về những kết quả đó.</w:t>
      </w:r>
    </w:p>
    <w:p w14:paraId="23AE8E77" w14:textId="77777777" w:rsidR="00CB7FAB" w:rsidRPr="0051243A" w:rsidRDefault="00CB7FAB" w:rsidP="00DC7D8C">
      <w:pPr>
        <w:tabs>
          <w:tab w:val="left" w:pos="567"/>
        </w:tabs>
        <w:spacing w:before="120" w:line="300" w:lineRule="auto"/>
        <w:ind w:firstLine="27"/>
        <w:jc w:val="both"/>
        <w:rPr>
          <w:rFonts w:ascii="Times New Roman" w:hAnsi="Times New Roman"/>
          <w:b/>
          <w:sz w:val="24"/>
          <w:szCs w:val="24"/>
        </w:rPr>
      </w:pPr>
      <w:r w:rsidRPr="0051243A">
        <w:rPr>
          <w:rFonts w:ascii="Times New Roman" w:hAnsi="Times New Roman"/>
          <w:b/>
          <w:sz w:val="24"/>
          <w:szCs w:val="24"/>
        </w:rPr>
        <w:t xml:space="preserve">2.3. </w:t>
      </w:r>
      <w:r w:rsidRPr="0051243A">
        <w:rPr>
          <w:rFonts w:ascii="Times New Roman" w:hAnsi="Times New Roman"/>
          <w:b/>
          <w:sz w:val="24"/>
          <w:szCs w:val="24"/>
        </w:rPr>
        <w:tab/>
        <w:t>Quyền và nghĩa vụ của Chủ toạ và Thư ký Đại hội</w:t>
      </w:r>
    </w:p>
    <w:p w14:paraId="7A9C2419" w14:textId="77777777" w:rsidR="00CB7FAB" w:rsidRPr="0051243A"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51243A">
        <w:rPr>
          <w:rFonts w:ascii="Times New Roman" w:hAnsi="Times New Roman"/>
          <w:sz w:val="24"/>
          <w:szCs w:val="24"/>
        </w:rPr>
        <w:t>Chủ tọa Đại hội là Chủ tịch HĐQT (trường hợp Chủ tịch HĐQT vắng mặt, chủ tọa có thể là Phó Chủ tịch HĐQT, người do Đại hội đồng cổ đông bầu ra hoặc người được bầu bởi thành viên Hội đồng quản trị chức vụ cao nhất có mặt); Ban thư ký Đại hội do Ban Tổ chức Đại hội đề cử và được Đại hội biểu quyết thông qua;</w:t>
      </w:r>
    </w:p>
    <w:p w14:paraId="5321CE1D" w14:textId="77777777" w:rsidR="00CB7FAB" w:rsidRPr="0051243A"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51243A">
        <w:rPr>
          <w:rFonts w:ascii="Times New Roman" w:hAnsi="Times New Roman"/>
          <w:sz w:val="24"/>
          <w:szCs w:val="24"/>
        </w:rPr>
        <w:t>Quyết định của Chủ toạ Đại hội về vấn đề trình tự, thủ tục hoặc các sự kiện phát sinh ngoài chương trình của Đại hội sẽ mang tính phán quyết;</w:t>
      </w:r>
    </w:p>
    <w:p w14:paraId="52ED1244" w14:textId="77777777" w:rsidR="00CB7FAB" w:rsidRPr="0051243A"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51243A">
        <w:rPr>
          <w:rFonts w:ascii="Times New Roman" w:hAnsi="Times New Roman"/>
          <w:sz w:val="24"/>
          <w:szCs w:val="24"/>
        </w:rPr>
        <w:t>Chủ tọa Đại hội tiến hành các công việc xét thấy là cần thiết để điều khiển Đại hội một cách hợp lệ, có trật tự và đảm bảo Đại hội phản ánh được mong muốn của đa số cổ đông tham dự;</w:t>
      </w:r>
    </w:p>
    <w:p w14:paraId="6BE28B79" w14:textId="77777777" w:rsidR="00CB7FAB" w:rsidRPr="0051243A"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51243A">
        <w:rPr>
          <w:rFonts w:ascii="Times New Roman" w:hAnsi="Times New Roman"/>
          <w:sz w:val="24"/>
          <w:szCs w:val="24"/>
        </w:rPr>
        <w:t>Chủ tọa Đại hội có quyền trì hoãn Đại hội đến một thời điểm khác và tại một địa điểm khác nếu nhận thấy rằng:</w:t>
      </w:r>
    </w:p>
    <w:p w14:paraId="6D0D99D0" w14:textId="77777777" w:rsidR="00CB7FAB" w:rsidRPr="0051243A" w:rsidRDefault="00CB7FAB" w:rsidP="00DC7D8C">
      <w:pPr>
        <w:pStyle w:val="ListParagraph"/>
        <w:numPr>
          <w:ilvl w:val="2"/>
          <w:numId w:val="1"/>
        </w:numPr>
        <w:tabs>
          <w:tab w:val="left" w:pos="567"/>
        </w:tabs>
        <w:spacing w:before="120" w:line="300" w:lineRule="auto"/>
        <w:ind w:left="567" w:hanging="357"/>
        <w:jc w:val="both"/>
        <w:rPr>
          <w:rFonts w:ascii="Times New Roman" w:hAnsi="Times New Roman"/>
          <w:sz w:val="24"/>
          <w:szCs w:val="24"/>
        </w:rPr>
      </w:pPr>
      <w:r w:rsidRPr="0051243A">
        <w:rPr>
          <w:rFonts w:ascii="Times New Roman" w:hAnsi="Times New Roman"/>
          <w:sz w:val="24"/>
          <w:szCs w:val="24"/>
        </w:rPr>
        <w:t>Hành vi của những người có mặt cản trở hoặc có khả năng cản trở diễn biến có trật tự của cuộc họp;</w:t>
      </w:r>
    </w:p>
    <w:p w14:paraId="3DD2C051" w14:textId="77777777" w:rsidR="00CB7FAB" w:rsidRPr="0051243A" w:rsidRDefault="00CB7FAB" w:rsidP="00DC7D8C">
      <w:pPr>
        <w:pStyle w:val="ListParagraph"/>
        <w:numPr>
          <w:ilvl w:val="2"/>
          <w:numId w:val="1"/>
        </w:numPr>
        <w:tabs>
          <w:tab w:val="left" w:pos="567"/>
        </w:tabs>
        <w:spacing w:before="120" w:line="300" w:lineRule="auto"/>
        <w:ind w:left="567" w:hanging="357"/>
        <w:jc w:val="both"/>
        <w:rPr>
          <w:rFonts w:ascii="Times New Roman" w:hAnsi="Times New Roman"/>
          <w:sz w:val="24"/>
          <w:szCs w:val="24"/>
        </w:rPr>
      </w:pPr>
      <w:r w:rsidRPr="0051243A">
        <w:rPr>
          <w:rFonts w:ascii="Times New Roman" w:hAnsi="Times New Roman"/>
          <w:sz w:val="24"/>
          <w:szCs w:val="24"/>
        </w:rPr>
        <w:t>Sự trì hoãn là cần thiết để các công việc của Đại hội được tiến hành một cách hợp lệ.</w:t>
      </w:r>
    </w:p>
    <w:p w14:paraId="5928B1BA" w14:textId="77777777" w:rsidR="00CB7FAB" w:rsidRPr="0051243A"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51243A">
        <w:rPr>
          <w:rFonts w:ascii="Times New Roman" w:hAnsi="Times New Roman"/>
          <w:sz w:val="24"/>
          <w:szCs w:val="24"/>
        </w:rPr>
        <w:t>Ban Thư ký Đại hội thực hiện các công việc trợ giúp theo phân công của chủ tọa, phản ánh trung thực, chính xác nội dung Đại hội trong Biên bản và Nghị quyết Đại hội.</w:t>
      </w:r>
    </w:p>
    <w:p w14:paraId="0936FF4B" w14:textId="77777777" w:rsidR="00CB7FAB" w:rsidRPr="0051243A" w:rsidRDefault="00CB7FAB" w:rsidP="00DC7D8C">
      <w:pPr>
        <w:spacing w:before="240" w:after="120" w:line="300" w:lineRule="auto"/>
        <w:rPr>
          <w:rFonts w:ascii="Times New Roman" w:hAnsi="Times New Roman"/>
          <w:b/>
          <w:sz w:val="24"/>
          <w:szCs w:val="24"/>
        </w:rPr>
      </w:pPr>
      <w:r w:rsidRPr="0051243A">
        <w:rPr>
          <w:rFonts w:ascii="Times New Roman" w:hAnsi="Times New Roman"/>
          <w:b/>
          <w:sz w:val="24"/>
          <w:szCs w:val="24"/>
        </w:rPr>
        <w:t>ĐIỀU 3: TIẾN HÀNH ĐẠI HỘI</w:t>
      </w:r>
    </w:p>
    <w:p w14:paraId="1DECA81B" w14:textId="77777777" w:rsidR="00CB7FAB" w:rsidRPr="0051243A" w:rsidRDefault="00CB7FAB" w:rsidP="00DC7D8C">
      <w:pPr>
        <w:spacing w:line="300" w:lineRule="auto"/>
        <w:ind w:left="567" w:hanging="540"/>
        <w:rPr>
          <w:rFonts w:ascii="Times New Roman" w:hAnsi="Times New Roman"/>
          <w:b/>
          <w:sz w:val="24"/>
          <w:szCs w:val="24"/>
        </w:rPr>
      </w:pPr>
      <w:r w:rsidRPr="0051243A">
        <w:rPr>
          <w:rFonts w:ascii="Times New Roman" w:hAnsi="Times New Roman"/>
          <w:b/>
          <w:sz w:val="24"/>
          <w:szCs w:val="24"/>
        </w:rPr>
        <w:t xml:space="preserve">3.1. </w:t>
      </w:r>
      <w:r w:rsidRPr="0051243A">
        <w:rPr>
          <w:rFonts w:ascii="Times New Roman" w:hAnsi="Times New Roman"/>
          <w:b/>
          <w:sz w:val="24"/>
          <w:szCs w:val="24"/>
        </w:rPr>
        <w:tab/>
        <w:t>Quy định bắt buộc</w:t>
      </w:r>
    </w:p>
    <w:p w14:paraId="1AF9CEB4" w14:textId="77777777" w:rsidR="00CB7FAB" w:rsidRPr="0051243A"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51243A">
        <w:rPr>
          <w:rFonts w:ascii="Times New Roman" w:hAnsi="Times New Roman"/>
          <w:sz w:val="24"/>
          <w:szCs w:val="24"/>
        </w:rPr>
        <w:t xml:space="preserve">Cuộc họp Đại hội đồng cổ đông được tiến hành khi có số cổ đông dự họp </w:t>
      </w:r>
      <w:r w:rsidR="00701389" w:rsidRPr="0051243A">
        <w:rPr>
          <w:rFonts w:ascii="Times New Roman" w:hAnsi="Times New Roman"/>
          <w:sz w:val="24"/>
          <w:szCs w:val="24"/>
          <w:lang w:val="nl-NL"/>
        </w:rPr>
        <w:t xml:space="preserve">đại diện cho </w:t>
      </w:r>
      <w:r w:rsidR="00701389" w:rsidRPr="0051243A">
        <w:rPr>
          <w:rFonts w:ascii="Times New Roman" w:hAnsi="Times New Roman"/>
          <w:sz w:val="24"/>
          <w:szCs w:val="24"/>
        </w:rPr>
        <w:t>trên 50%</w:t>
      </w:r>
      <w:r w:rsidR="00701389" w:rsidRPr="0051243A">
        <w:rPr>
          <w:rFonts w:ascii="Times New Roman" w:hAnsi="Times New Roman"/>
          <w:sz w:val="24"/>
          <w:szCs w:val="24"/>
          <w:lang w:val="nl-NL"/>
        </w:rPr>
        <w:t xml:space="preserve"> tổng số phiếu biểu quyết</w:t>
      </w:r>
      <w:r w:rsidRPr="0051243A">
        <w:rPr>
          <w:rFonts w:ascii="Times New Roman" w:hAnsi="Times New Roman"/>
          <w:sz w:val="24"/>
          <w:szCs w:val="24"/>
        </w:rPr>
        <w:t>;</w:t>
      </w:r>
    </w:p>
    <w:p w14:paraId="7C7BA062" w14:textId="77777777" w:rsidR="00CB7FAB" w:rsidRPr="0051243A"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51243A">
        <w:rPr>
          <w:rFonts w:ascii="Times New Roman" w:hAnsi="Times New Roman"/>
          <w:sz w:val="24"/>
          <w:szCs w:val="24"/>
        </w:rPr>
        <w:t>Cách thức tiến hành Đại hội: Đại hội sẽ lần lượt được tiến hành theo nội dung chương trình của Đại hội và thảo luận biểu quyết thông qua các vấn đề trong nội dung trên. Việc biểu quyết thông qua từng nội dung trong đại hội được thực hiện theo thể lệ biểu quyết.</w:t>
      </w:r>
    </w:p>
    <w:p w14:paraId="2DC4DD5E" w14:textId="77777777" w:rsidR="00CB7FAB" w:rsidRPr="0051243A" w:rsidRDefault="00CB7FAB" w:rsidP="00DC7D8C">
      <w:pPr>
        <w:spacing w:before="120" w:line="300" w:lineRule="auto"/>
        <w:ind w:left="567" w:hanging="540"/>
        <w:jc w:val="both"/>
        <w:rPr>
          <w:rFonts w:ascii="Times New Roman" w:hAnsi="Times New Roman"/>
          <w:b/>
          <w:sz w:val="24"/>
          <w:szCs w:val="24"/>
        </w:rPr>
      </w:pPr>
      <w:r w:rsidRPr="0051243A">
        <w:rPr>
          <w:rFonts w:ascii="Times New Roman" w:hAnsi="Times New Roman"/>
          <w:b/>
          <w:sz w:val="24"/>
          <w:szCs w:val="24"/>
        </w:rPr>
        <w:t xml:space="preserve">3.2. </w:t>
      </w:r>
      <w:r w:rsidRPr="0051243A">
        <w:rPr>
          <w:rFonts w:ascii="Times New Roman" w:hAnsi="Times New Roman"/>
          <w:b/>
          <w:sz w:val="24"/>
          <w:szCs w:val="24"/>
        </w:rPr>
        <w:tab/>
        <w:t xml:space="preserve">Nguyên tắc phát biểu tại Đại hội </w:t>
      </w:r>
    </w:p>
    <w:p w14:paraId="746D2C19" w14:textId="77777777" w:rsidR="00CB7FAB" w:rsidRPr="0051243A" w:rsidRDefault="00CB7FAB" w:rsidP="00DC7D8C">
      <w:pPr>
        <w:spacing w:before="80" w:after="80" w:line="300" w:lineRule="auto"/>
        <w:ind w:firstLine="567"/>
        <w:jc w:val="both"/>
        <w:rPr>
          <w:rFonts w:ascii="Times New Roman" w:hAnsi="Times New Roman"/>
          <w:sz w:val="24"/>
          <w:szCs w:val="24"/>
        </w:rPr>
      </w:pPr>
      <w:r w:rsidRPr="0051243A">
        <w:rPr>
          <w:rFonts w:ascii="Times New Roman" w:hAnsi="Times New Roman"/>
          <w:sz w:val="24"/>
          <w:szCs w:val="24"/>
        </w:rPr>
        <w:lastRenderedPageBreak/>
        <w:t>Do có nhiều nội dung cần thông qua nên thời gian dành cho phần thảo luận trong Đại hội bị hạn chế. Vì vậy, để tạo điều kiện cho Hội đồng quản trị và Ban điều hành Công ty nhận được nhiều ý kiến đóng góp từ Quý Cổ đông và tránh những câu hỏi trùng lấp. Ban tổ chức Đại hội đề nghị Quý Cổ đông muốn đề xuất một yêu cầu nào đó tại Đại hội phải thực hiện theo nguyên tắc sau:</w:t>
      </w:r>
    </w:p>
    <w:p w14:paraId="1B41A9D4" w14:textId="77777777" w:rsidR="00CB7FAB" w:rsidRPr="0051243A" w:rsidRDefault="00CB7FAB" w:rsidP="00DC7D8C">
      <w:pPr>
        <w:pStyle w:val="ListParagraph"/>
        <w:numPr>
          <w:ilvl w:val="0"/>
          <w:numId w:val="2"/>
        </w:numPr>
        <w:tabs>
          <w:tab w:val="left" w:pos="567"/>
        </w:tabs>
        <w:spacing w:before="80" w:after="80" w:line="300" w:lineRule="auto"/>
        <w:ind w:left="567" w:hanging="450"/>
        <w:jc w:val="both"/>
        <w:rPr>
          <w:rFonts w:ascii="Times New Roman" w:hAnsi="Times New Roman"/>
          <w:sz w:val="24"/>
          <w:szCs w:val="24"/>
        </w:rPr>
      </w:pPr>
      <w:r w:rsidRPr="0051243A">
        <w:rPr>
          <w:rFonts w:ascii="Times New Roman" w:hAnsi="Times New Roman"/>
          <w:sz w:val="24"/>
          <w:szCs w:val="24"/>
        </w:rPr>
        <w:t>Chỉ được tham gia đóng góp ý kiến trong phần Thảo luận của Đại hội;</w:t>
      </w:r>
    </w:p>
    <w:p w14:paraId="411CEF79" w14:textId="77777777" w:rsidR="00CB7FAB" w:rsidRPr="0051243A" w:rsidRDefault="00CB7FAB" w:rsidP="00DC7D8C">
      <w:pPr>
        <w:pStyle w:val="ListParagraph"/>
        <w:numPr>
          <w:ilvl w:val="0"/>
          <w:numId w:val="2"/>
        </w:numPr>
        <w:tabs>
          <w:tab w:val="left" w:pos="567"/>
        </w:tabs>
        <w:spacing w:before="80" w:after="80" w:line="300" w:lineRule="auto"/>
        <w:ind w:left="567" w:hanging="450"/>
        <w:jc w:val="both"/>
        <w:rPr>
          <w:rFonts w:ascii="Times New Roman" w:hAnsi="Times New Roman"/>
          <w:sz w:val="24"/>
          <w:szCs w:val="24"/>
        </w:rPr>
      </w:pPr>
      <w:r w:rsidRPr="0051243A">
        <w:rPr>
          <w:rFonts w:ascii="Times New Roman" w:hAnsi="Times New Roman"/>
          <w:sz w:val="24"/>
          <w:szCs w:val="24"/>
        </w:rPr>
        <w:t>Các ý kiến đóng góp của Quý Cổ đông phải được ghi vào Phiếu đặt câu hỏi (</w:t>
      </w:r>
      <w:r w:rsidRPr="0051243A">
        <w:rPr>
          <w:rFonts w:ascii="Times New Roman" w:hAnsi="Times New Roman"/>
          <w:i/>
          <w:sz w:val="24"/>
          <w:szCs w:val="24"/>
        </w:rPr>
        <w:t>đã gửi đến Quý Cổ đông kèm các tài liệu có liên quan</w:t>
      </w:r>
      <w:r w:rsidRPr="0051243A">
        <w:rPr>
          <w:rFonts w:ascii="Times New Roman" w:hAnsi="Times New Roman"/>
          <w:sz w:val="24"/>
          <w:szCs w:val="24"/>
        </w:rPr>
        <w:t>);</w:t>
      </w:r>
    </w:p>
    <w:p w14:paraId="0E1BDD69" w14:textId="77777777" w:rsidR="00CB7FAB" w:rsidRPr="0051243A" w:rsidRDefault="00CB7FAB" w:rsidP="00DC7D8C">
      <w:pPr>
        <w:pStyle w:val="ListParagraph"/>
        <w:numPr>
          <w:ilvl w:val="0"/>
          <w:numId w:val="2"/>
        </w:numPr>
        <w:tabs>
          <w:tab w:val="left" w:pos="567"/>
        </w:tabs>
        <w:spacing w:before="80" w:after="80" w:line="300" w:lineRule="auto"/>
        <w:ind w:left="567" w:hanging="450"/>
        <w:jc w:val="both"/>
        <w:rPr>
          <w:rFonts w:ascii="Times New Roman" w:hAnsi="Times New Roman"/>
          <w:sz w:val="24"/>
          <w:szCs w:val="24"/>
        </w:rPr>
      </w:pPr>
      <w:r w:rsidRPr="0051243A">
        <w:rPr>
          <w:rFonts w:ascii="Times New Roman" w:hAnsi="Times New Roman"/>
          <w:sz w:val="24"/>
          <w:szCs w:val="24"/>
        </w:rPr>
        <w:t>Căn cứ vào phiếu đặt câu hỏi của Quý Cổ đông. Hội đồng quản trị và Ban Điều hành Công ty sẽ trả lời thỏa đáng cho Quý cổ đông trong giới hạn thời gian cho phép tại Đại hội;</w:t>
      </w:r>
    </w:p>
    <w:p w14:paraId="5E09C090" w14:textId="77777777" w:rsidR="00CB7FAB" w:rsidRPr="0051243A" w:rsidRDefault="00CB7FAB" w:rsidP="00DC7D8C">
      <w:pPr>
        <w:pStyle w:val="ListParagraph"/>
        <w:numPr>
          <w:ilvl w:val="0"/>
          <w:numId w:val="2"/>
        </w:numPr>
        <w:tabs>
          <w:tab w:val="left" w:pos="567"/>
        </w:tabs>
        <w:spacing w:before="80" w:after="80" w:line="300" w:lineRule="auto"/>
        <w:ind w:left="567" w:hanging="450"/>
        <w:jc w:val="both"/>
        <w:rPr>
          <w:rFonts w:ascii="Times New Roman" w:hAnsi="Times New Roman"/>
          <w:sz w:val="24"/>
          <w:szCs w:val="24"/>
        </w:rPr>
      </w:pPr>
      <w:r w:rsidRPr="0051243A">
        <w:rPr>
          <w:rFonts w:ascii="Times New Roman" w:hAnsi="Times New Roman"/>
          <w:sz w:val="24"/>
          <w:szCs w:val="24"/>
        </w:rPr>
        <w:t>Trường hợp có nhiều ý kiến đóng góp của Quý cổ đông mà Hội đồng quản trị và Ban Điều hành Công ty chưa trả lời hết hoặc chưa đáp ứng kỳ vọng của cổ đông thì sau Đại hội Quý cổ đông có thể gặp một trong số các thành viên Hội đồng quản trị và Ban điều hành để trao đổi thêm. Những câu hỏi còn lại sẽ được trả lời bằng văn bản trong thời gian sớm nhất.</w:t>
      </w:r>
    </w:p>
    <w:p w14:paraId="372D2FBA" w14:textId="77777777" w:rsidR="00CB7FAB" w:rsidRPr="0051243A" w:rsidRDefault="00CB7FAB" w:rsidP="00DC7D8C">
      <w:pPr>
        <w:pStyle w:val="ListParagraph"/>
        <w:spacing w:before="100" w:after="100" w:line="300" w:lineRule="auto"/>
        <w:ind w:left="0"/>
        <w:jc w:val="both"/>
        <w:rPr>
          <w:rFonts w:ascii="Times New Roman" w:hAnsi="Times New Roman"/>
          <w:b/>
          <w:sz w:val="24"/>
          <w:szCs w:val="24"/>
        </w:rPr>
      </w:pPr>
      <w:r w:rsidRPr="0051243A">
        <w:rPr>
          <w:rFonts w:ascii="Times New Roman" w:hAnsi="Times New Roman"/>
          <w:b/>
          <w:sz w:val="24"/>
          <w:szCs w:val="24"/>
        </w:rPr>
        <w:t>Các đề xuất của cổ đông phải đảm bảo các điều kiện sau:</w:t>
      </w:r>
    </w:p>
    <w:p w14:paraId="5B8CBD1F" w14:textId="77777777" w:rsidR="00CB7FAB" w:rsidRPr="0051243A" w:rsidRDefault="00CB7FAB" w:rsidP="00DC7D8C">
      <w:pPr>
        <w:pStyle w:val="ListParagraph"/>
        <w:numPr>
          <w:ilvl w:val="0"/>
          <w:numId w:val="2"/>
        </w:numPr>
        <w:tabs>
          <w:tab w:val="left" w:pos="567"/>
        </w:tabs>
        <w:spacing w:before="100" w:after="100" w:line="300" w:lineRule="auto"/>
        <w:ind w:left="567" w:hanging="425"/>
        <w:jc w:val="both"/>
        <w:rPr>
          <w:rFonts w:ascii="Times New Roman" w:hAnsi="Times New Roman"/>
          <w:sz w:val="24"/>
          <w:szCs w:val="24"/>
        </w:rPr>
      </w:pPr>
      <w:r w:rsidRPr="0051243A">
        <w:rPr>
          <w:rFonts w:ascii="Times New Roman" w:hAnsi="Times New Roman"/>
          <w:sz w:val="24"/>
          <w:szCs w:val="24"/>
        </w:rPr>
        <w:t>Ngắn gọn, rõ ràng và nội dung trao đổi phải phù hợp với chương trình nghị sự của Đại hội đã được thông qua;</w:t>
      </w:r>
    </w:p>
    <w:p w14:paraId="41404433" w14:textId="77777777" w:rsidR="00CB7FAB" w:rsidRPr="0051243A" w:rsidRDefault="00CB7FAB" w:rsidP="00DC7D8C">
      <w:pPr>
        <w:pStyle w:val="ListParagraph"/>
        <w:numPr>
          <w:ilvl w:val="0"/>
          <w:numId w:val="2"/>
        </w:numPr>
        <w:tabs>
          <w:tab w:val="left" w:pos="567"/>
        </w:tabs>
        <w:spacing w:before="100" w:after="100" w:line="300" w:lineRule="auto"/>
        <w:ind w:left="567" w:hanging="425"/>
        <w:jc w:val="both"/>
        <w:rPr>
          <w:rFonts w:ascii="Times New Roman" w:hAnsi="Times New Roman"/>
          <w:sz w:val="24"/>
          <w:szCs w:val="24"/>
        </w:rPr>
      </w:pPr>
      <w:r w:rsidRPr="0051243A">
        <w:rPr>
          <w:rFonts w:ascii="Times New Roman" w:hAnsi="Times New Roman"/>
          <w:sz w:val="24"/>
          <w:szCs w:val="24"/>
        </w:rPr>
        <w:t>Nội dung đề xuất không được vi phạm pháp luật, liên quan đến vấn đề cá nhân hoặc vượt quá quyền hạn doanh nghiệp;</w:t>
      </w:r>
    </w:p>
    <w:p w14:paraId="59852E9E" w14:textId="77777777" w:rsidR="00CB7FAB" w:rsidRPr="0051243A" w:rsidRDefault="00CB7FAB" w:rsidP="00DC7D8C">
      <w:pPr>
        <w:pStyle w:val="ListParagraph"/>
        <w:numPr>
          <w:ilvl w:val="0"/>
          <w:numId w:val="2"/>
        </w:numPr>
        <w:tabs>
          <w:tab w:val="left" w:pos="567"/>
        </w:tabs>
        <w:spacing w:before="100" w:after="100" w:line="300" w:lineRule="auto"/>
        <w:ind w:left="567" w:hanging="425"/>
        <w:jc w:val="both"/>
        <w:rPr>
          <w:rFonts w:ascii="Times New Roman" w:hAnsi="Times New Roman"/>
          <w:sz w:val="24"/>
          <w:szCs w:val="24"/>
        </w:rPr>
      </w:pPr>
      <w:r w:rsidRPr="0051243A">
        <w:rPr>
          <w:rFonts w:ascii="Times New Roman" w:hAnsi="Times New Roman"/>
          <w:sz w:val="24"/>
          <w:szCs w:val="24"/>
        </w:rPr>
        <w:t xml:space="preserve">Để đảm bảo quyền lợi cho mình trên phiếu đặt câu hỏi Quý cổ đông phải ghi rõ nội dung câu hỏi và các thông tin cần thiết như: Họ tên Cổ đông, địa chỉ liên hệ… để Ban tổ chức Đại hội gửi nội dung trả lời đến Quý cổ đông không bị thất lạc trong trường hợp không trả lời trực tiếp tại đại hội được. </w:t>
      </w:r>
    </w:p>
    <w:p w14:paraId="655A5849" w14:textId="77777777" w:rsidR="00CB7FAB" w:rsidRPr="0051243A" w:rsidRDefault="00CB7FAB" w:rsidP="00DC7D8C">
      <w:pPr>
        <w:spacing w:before="120" w:line="300" w:lineRule="auto"/>
        <w:ind w:left="567" w:hanging="540"/>
        <w:jc w:val="both"/>
        <w:rPr>
          <w:rFonts w:ascii="Times New Roman" w:hAnsi="Times New Roman"/>
          <w:b/>
          <w:sz w:val="24"/>
          <w:szCs w:val="24"/>
        </w:rPr>
      </w:pPr>
      <w:r w:rsidRPr="0051243A">
        <w:rPr>
          <w:rFonts w:ascii="Times New Roman" w:hAnsi="Times New Roman"/>
          <w:b/>
          <w:sz w:val="24"/>
          <w:szCs w:val="24"/>
        </w:rPr>
        <w:t xml:space="preserve">3.3. </w:t>
      </w:r>
      <w:r w:rsidRPr="0051243A">
        <w:rPr>
          <w:rFonts w:ascii="Times New Roman" w:hAnsi="Times New Roman"/>
          <w:b/>
          <w:sz w:val="24"/>
          <w:szCs w:val="24"/>
        </w:rPr>
        <w:tab/>
        <w:t>Nghị quyết và Biên bản cuộc họp Đại hội đồng cổ đông</w:t>
      </w:r>
    </w:p>
    <w:p w14:paraId="55F9D025" w14:textId="77777777" w:rsidR="00CB7FAB" w:rsidRPr="0051243A" w:rsidRDefault="00CB7FAB" w:rsidP="00DC7D8C">
      <w:pPr>
        <w:spacing w:before="120" w:line="300" w:lineRule="auto"/>
        <w:ind w:firstLine="567"/>
        <w:jc w:val="both"/>
        <w:rPr>
          <w:rFonts w:ascii="Times New Roman" w:hAnsi="Times New Roman"/>
          <w:sz w:val="24"/>
          <w:szCs w:val="24"/>
        </w:rPr>
      </w:pPr>
      <w:r w:rsidRPr="0051243A">
        <w:rPr>
          <w:rFonts w:ascii="Times New Roman" w:hAnsi="Times New Roman"/>
          <w:sz w:val="24"/>
          <w:szCs w:val="24"/>
        </w:rPr>
        <w:t>Tất cả các nội dung tại cuộc họp Đại hội đồng cổ đông thường niên năm 20</w:t>
      </w:r>
      <w:r w:rsidRPr="0051243A">
        <w:rPr>
          <w:rFonts w:ascii="Times New Roman" w:hAnsi="Times New Roman"/>
          <w:sz w:val="24"/>
          <w:szCs w:val="24"/>
          <w:lang w:val="en-GB"/>
        </w:rPr>
        <w:t>2</w:t>
      </w:r>
      <w:r w:rsidR="00A73E6F" w:rsidRPr="0051243A">
        <w:rPr>
          <w:rFonts w:ascii="Times New Roman" w:hAnsi="Times New Roman"/>
          <w:sz w:val="24"/>
          <w:szCs w:val="24"/>
          <w:lang w:val="en-GB"/>
        </w:rPr>
        <w:t>5</w:t>
      </w:r>
      <w:r w:rsidRPr="0051243A">
        <w:rPr>
          <w:rFonts w:ascii="Times New Roman" w:hAnsi="Times New Roman"/>
          <w:sz w:val="24"/>
          <w:szCs w:val="24"/>
        </w:rPr>
        <w:t xml:space="preserve"> phải được Thư ký Đại hội ghi vào biên bản của Đại hội. Biên bản và Nghị quyết của Đại hội được đọc và thông qua trước khi bế mạc cuộc họp và được lưu giữ tại Công ty.</w:t>
      </w:r>
    </w:p>
    <w:p w14:paraId="6BB2FD4C" w14:textId="77777777" w:rsidR="00CB7FAB" w:rsidRPr="0051243A" w:rsidRDefault="00CB7FAB" w:rsidP="00DC7D8C">
      <w:pPr>
        <w:spacing w:before="240" w:line="300" w:lineRule="auto"/>
        <w:rPr>
          <w:rFonts w:ascii="Times New Roman" w:hAnsi="Times New Roman"/>
          <w:b/>
          <w:sz w:val="24"/>
          <w:szCs w:val="24"/>
        </w:rPr>
      </w:pPr>
      <w:r w:rsidRPr="0051243A">
        <w:rPr>
          <w:rFonts w:ascii="Times New Roman" w:hAnsi="Times New Roman"/>
          <w:b/>
          <w:sz w:val="24"/>
          <w:szCs w:val="24"/>
        </w:rPr>
        <w:t>ĐIỀU 4: ĐIỀU KHOẢN THI HÀNH</w:t>
      </w:r>
    </w:p>
    <w:p w14:paraId="4CAC2EFD" w14:textId="77777777" w:rsidR="00CB7FAB" w:rsidRPr="0051243A" w:rsidRDefault="00CB7FAB" w:rsidP="00DC7D8C">
      <w:pPr>
        <w:spacing w:before="120" w:line="300" w:lineRule="auto"/>
        <w:ind w:firstLine="567"/>
        <w:jc w:val="both"/>
        <w:rPr>
          <w:rFonts w:ascii="Times New Roman" w:hAnsi="Times New Roman"/>
          <w:b/>
          <w:sz w:val="24"/>
          <w:szCs w:val="24"/>
        </w:rPr>
      </w:pPr>
      <w:r w:rsidRPr="0051243A">
        <w:rPr>
          <w:rFonts w:ascii="Times New Roman" w:hAnsi="Times New Roman"/>
          <w:sz w:val="24"/>
          <w:szCs w:val="24"/>
        </w:rPr>
        <w:t xml:space="preserve">Quy chế này được Ban Tổ chức Đại hội đồng cổ đông thường niên năm </w:t>
      </w:r>
      <w:r w:rsidR="003E6A80" w:rsidRPr="0051243A">
        <w:rPr>
          <w:rFonts w:ascii="Times New Roman" w:hAnsi="Times New Roman"/>
          <w:sz w:val="24"/>
          <w:szCs w:val="24"/>
        </w:rPr>
        <w:t>20</w:t>
      </w:r>
      <w:r w:rsidR="003E6A80" w:rsidRPr="0051243A">
        <w:rPr>
          <w:rFonts w:ascii="Times New Roman" w:hAnsi="Times New Roman"/>
          <w:sz w:val="24"/>
          <w:szCs w:val="24"/>
          <w:lang w:val="en-GB"/>
        </w:rPr>
        <w:t>2</w:t>
      </w:r>
      <w:r w:rsidR="00A73E6F" w:rsidRPr="0051243A">
        <w:rPr>
          <w:rFonts w:ascii="Times New Roman" w:hAnsi="Times New Roman"/>
          <w:sz w:val="24"/>
          <w:szCs w:val="24"/>
          <w:lang w:val="en-GB"/>
        </w:rPr>
        <w:t>5</w:t>
      </w:r>
      <w:r w:rsidRPr="0051243A">
        <w:rPr>
          <w:rFonts w:ascii="Times New Roman" w:hAnsi="Times New Roman"/>
          <w:sz w:val="24"/>
          <w:szCs w:val="24"/>
        </w:rPr>
        <w:t xml:space="preserve"> Công ty Cổ phần </w:t>
      </w:r>
      <w:r w:rsidR="007D2DF9" w:rsidRPr="0051243A">
        <w:rPr>
          <w:rFonts w:ascii="Times New Roman" w:hAnsi="Times New Roman"/>
          <w:sz w:val="24"/>
          <w:szCs w:val="24"/>
        </w:rPr>
        <w:t>Đầu tư và Phát triển Đa Quốc Gia IDI</w:t>
      </w:r>
      <w:r w:rsidRPr="0051243A">
        <w:rPr>
          <w:rFonts w:ascii="Times New Roman" w:hAnsi="Times New Roman"/>
          <w:sz w:val="24"/>
          <w:szCs w:val="24"/>
        </w:rPr>
        <w:t xml:space="preserve"> thông qua ngày</w:t>
      </w:r>
      <w:r w:rsidRPr="0051243A">
        <w:rPr>
          <w:rFonts w:ascii="Times New Roman" w:hAnsi="Times New Roman"/>
          <w:b/>
          <w:sz w:val="24"/>
          <w:szCs w:val="24"/>
        </w:rPr>
        <w:t xml:space="preserve"> </w:t>
      </w:r>
      <w:r w:rsidR="00BE485E" w:rsidRPr="0051243A">
        <w:rPr>
          <w:rFonts w:ascii="Times New Roman" w:hAnsi="Times New Roman"/>
          <w:b/>
          <w:sz w:val="24"/>
          <w:szCs w:val="24"/>
        </w:rPr>
        <w:t>2</w:t>
      </w:r>
      <w:r w:rsidR="007D2DF9" w:rsidRPr="0051243A">
        <w:rPr>
          <w:rFonts w:ascii="Times New Roman" w:hAnsi="Times New Roman"/>
          <w:b/>
          <w:sz w:val="24"/>
          <w:szCs w:val="24"/>
        </w:rPr>
        <w:t>4</w:t>
      </w:r>
      <w:r w:rsidR="00BE485E" w:rsidRPr="0051243A">
        <w:rPr>
          <w:rFonts w:ascii="Times New Roman" w:hAnsi="Times New Roman"/>
          <w:b/>
          <w:sz w:val="24"/>
          <w:szCs w:val="24"/>
        </w:rPr>
        <w:t xml:space="preserve"> </w:t>
      </w:r>
      <w:r w:rsidRPr="0051243A">
        <w:rPr>
          <w:rFonts w:ascii="Times New Roman" w:hAnsi="Times New Roman"/>
          <w:b/>
          <w:sz w:val="24"/>
          <w:szCs w:val="24"/>
        </w:rPr>
        <w:t xml:space="preserve">tháng 04 năm </w:t>
      </w:r>
      <w:r w:rsidR="003E6A80" w:rsidRPr="0051243A">
        <w:rPr>
          <w:rFonts w:ascii="Times New Roman" w:hAnsi="Times New Roman"/>
          <w:b/>
          <w:sz w:val="24"/>
          <w:szCs w:val="24"/>
        </w:rPr>
        <w:t>20</w:t>
      </w:r>
      <w:r w:rsidR="003E6A80" w:rsidRPr="0051243A">
        <w:rPr>
          <w:rFonts w:ascii="Times New Roman" w:hAnsi="Times New Roman"/>
          <w:b/>
          <w:sz w:val="24"/>
          <w:szCs w:val="24"/>
          <w:lang w:val="en-GB"/>
        </w:rPr>
        <w:t>2</w:t>
      </w:r>
      <w:r w:rsidR="00A73E6F" w:rsidRPr="0051243A">
        <w:rPr>
          <w:rFonts w:ascii="Times New Roman" w:hAnsi="Times New Roman"/>
          <w:b/>
          <w:sz w:val="24"/>
          <w:szCs w:val="24"/>
          <w:lang w:val="en-GB"/>
        </w:rPr>
        <w:t>5</w:t>
      </w:r>
      <w:r w:rsidRPr="0051243A">
        <w:rPr>
          <w:rFonts w:ascii="Times New Roman" w:hAnsi="Times New Roman"/>
          <w:sz w:val="24"/>
          <w:szCs w:val="24"/>
        </w:rPr>
        <w:t xml:space="preserve"> và có hiệu lực kể từ ngày ký. </w:t>
      </w:r>
    </w:p>
    <w:p w14:paraId="04938CC9" w14:textId="77777777" w:rsidR="00CB7FAB" w:rsidRPr="0051243A" w:rsidRDefault="00CB7FAB">
      <w:pPr>
        <w:tabs>
          <w:tab w:val="center" w:pos="0"/>
        </w:tabs>
        <w:spacing w:before="100" w:beforeAutospacing="1" w:line="276" w:lineRule="auto"/>
        <w:ind w:firstLine="5103"/>
        <w:jc w:val="center"/>
        <w:rPr>
          <w:rFonts w:ascii="Times New Roman" w:hAnsi="Times New Roman"/>
          <w:b/>
          <w:sz w:val="24"/>
          <w:szCs w:val="24"/>
        </w:rPr>
      </w:pPr>
      <w:r w:rsidRPr="0051243A">
        <w:rPr>
          <w:rFonts w:ascii="Times New Roman" w:hAnsi="Times New Roman"/>
          <w:b/>
          <w:sz w:val="24"/>
          <w:szCs w:val="24"/>
        </w:rPr>
        <w:t>T.M/ BAN TỔ CHỨC</w:t>
      </w:r>
    </w:p>
    <w:p w14:paraId="2B8CAB93" w14:textId="77777777" w:rsidR="00CB7FAB" w:rsidRPr="0051243A" w:rsidRDefault="00CB7FAB">
      <w:pPr>
        <w:tabs>
          <w:tab w:val="center" w:pos="0"/>
        </w:tabs>
        <w:spacing w:line="276" w:lineRule="auto"/>
        <w:ind w:firstLine="5103"/>
        <w:jc w:val="center"/>
        <w:rPr>
          <w:rFonts w:ascii="Times New Roman" w:hAnsi="Times New Roman"/>
          <w:b/>
          <w:sz w:val="24"/>
          <w:szCs w:val="24"/>
        </w:rPr>
      </w:pPr>
      <w:r w:rsidRPr="0051243A">
        <w:rPr>
          <w:rFonts w:ascii="Times New Roman" w:hAnsi="Times New Roman"/>
          <w:b/>
          <w:sz w:val="24"/>
          <w:szCs w:val="24"/>
        </w:rPr>
        <w:t>TRƯỞNG BAN</w:t>
      </w:r>
    </w:p>
    <w:p w14:paraId="4E9EF4DA" w14:textId="77777777" w:rsidR="0041701F" w:rsidRPr="0051243A" w:rsidRDefault="0041701F">
      <w:pPr>
        <w:tabs>
          <w:tab w:val="center" w:pos="0"/>
        </w:tabs>
        <w:spacing w:line="276" w:lineRule="auto"/>
        <w:ind w:firstLine="5103"/>
        <w:jc w:val="center"/>
        <w:rPr>
          <w:rFonts w:ascii="Times New Roman" w:hAnsi="Times New Roman"/>
          <w:b/>
          <w:sz w:val="24"/>
          <w:szCs w:val="24"/>
        </w:rPr>
      </w:pPr>
    </w:p>
    <w:p w14:paraId="43242FDA" w14:textId="77777777" w:rsidR="0041701F" w:rsidRPr="0051243A" w:rsidRDefault="0041701F">
      <w:pPr>
        <w:tabs>
          <w:tab w:val="center" w:pos="0"/>
        </w:tabs>
        <w:spacing w:line="276" w:lineRule="auto"/>
        <w:ind w:firstLine="5103"/>
        <w:jc w:val="center"/>
        <w:rPr>
          <w:rFonts w:ascii="Times New Roman" w:hAnsi="Times New Roman"/>
          <w:b/>
          <w:sz w:val="24"/>
          <w:szCs w:val="24"/>
        </w:rPr>
      </w:pPr>
    </w:p>
    <w:p w14:paraId="41E448AC" w14:textId="77777777" w:rsidR="005242B8" w:rsidRPr="0051243A" w:rsidRDefault="005242B8">
      <w:pPr>
        <w:tabs>
          <w:tab w:val="center" w:pos="0"/>
        </w:tabs>
        <w:spacing w:line="276" w:lineRule="auto"/>
        <w:ind w:firstLine="5103"/>
        <w:jc w:val="center"/>
        <w:rPr>
          <w:rFonts w:ascii="Times New Roman" w:hAnsi="Times New Roman"/>
          <w:b/>
          <w:sz w:val="24"/>
          <w:szCs w:val="24"/>
        </w:rPr>
      </w:pPr>
    </w:p>
    <w:p w14:paraId="2FC1DB49" w14:textId="77777777" w:rsidR="005242B8" w:rsidRPr="0051243A" w:rsidRDefault="005242B8">
      <w:pPr>
        <w:tabs>
          <w:tab w:val="center" w:pos="0"/>
        </w:tabs>
        <w:spacing w:line="276" w:lineRule="auto"/>
        <w:ind w:firstLine="5103"/>
        <w:jc w:val="center"/>
        <w:rPr>
          <w:rFonts w:ascii="Times New Roman" w:hAnsi="Times New Roman"/>
          <w:b/>
          <w:sz w:val="24"/>
          <w:szCs w:val="24"/>
        </w:rPr>
      </w:pPr>
    </w:p>
    <w:p w14:paraId="5E4CA42C" w14:textId="77777777" w:rsidR="0041701F" w:rsidRPr="0051243A" w:rsidRDefault="0041701F">
      <w:pPr>
        <w:tabs>
          <w:tab w:val="center" w:pos="0"/>
        </w:tabs>
        <w:spacing w:line="276" w:lineRule="auto"/>
        <w:ind w:firstLine="5103"/>
        <w:jc w:val="center"/>
        <w:rPr>
          <w:rFonts w:ascii="Times New Roman" w:hAnsi="Times New Roman"/>
          <w:b/>
          <w:sz w:val="24"/>
          <w:szCs w:val="24"/>
        </w:rPr>
      </w:pPr>
    </w:p>
    <w:p w14:paraId="3D430DFE" w14:textId="77777777" w:rsidR="0041701F" w:rsidRPr="0051243A" w:rsidRDefault="00A73E6F">
      <w:pPr>
        <w:tabs>
          <w:tab w:val="center" w:pos="0"/>
        </w:tabs>
        <w:spacing w:line="276" w:lineRule="auto"/>
        <w:ind w:firstLine="5103"/>
        <w:jc w:val="center"/>
        <w:rPr>
          <w:rFonts w:ascii="Times New Roman" w:hAnsi="Times New Roman"/>
          <w:b/>
          <w:sz w:val="24"/>
          <w:szCs w:val="24"/>
        </w:rPr>
      </w:pPr>
      <w:r w:rsidRPr="0051243A">
        <w:rPr>
          <w:rFonts w:ascii="Times New Roman" w:hAnsi="Times New Roman"/>
          <w:b/>
          <w:sz w:val="24"/>
          <w:szCs w:val="24"/>
        </w:rPr>
        <w:t xml:space="preserve">LÊ </w:t>
      </w:r>
      <w:r w:rsidR="007D2DF9" w:rsidRPr="0051243A">
        <w:rPr>
          <w:rFonts w:ascii="Times New Roman" w:hAnsi="Times New Roman"/>
          <w:b/>
          <w:sz w:val="24"/>
          <w:szCs w:val="24"/>
        </w:rPr>
        <w:t>VĂN CẢNH</w:t>
      </w:r>
    </w:p>
    <w:p w14:paraId="59BFA82E" w14:textId="77777777" w:rsidR="00CB7FAB" w:rsidRPr="0051243A" w:rsidRDefault="00CB7FAB" w:rsidP="005242B8">
      <w:pPr>
        <w:tabs>
          <w:tab w:val="center" w:pos="0"/>
        </w:tabs>
        <w:spacing w:line="276" w:lineRule="auto"/>
        <w:rPr>
          <w:rFonts w:ascii="Times New Roman" w:hAnsi="Times New Roman"/>
          <w:b/>
          <w:sz w:val="24"/>
          <w:szCs w:val="24"/>
        </w:rPr>
      </w:pPr>
    </w:p>
    <w:sectPr w:rsidR="00CB7FAB" w:rsidRPr="0051243A">
      <w:footerReference w:type="default" r:id="rId9"/>
      <w:pgSz w:w="11909" w:h="16834"/>
      <w:pgMar w:top="1134" w:right="1134" w:bottom="1134" w:left="1418" w:header="397" w:footer="397"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9363A" w14:textId="77777777" w:rsidR="00663939" w:rsidRDefault="00663939">
      <w:r>
        <w:separator/>
      </w:r>
    </w:p>
  </w:endnote>
  <w:endnote w:type="continuationSeparator" w:id="0">
    <w:p w14:paraId="79FEFCD0" w14:textId="77777777" w:rsidR="00663939" w:rsidRDefault="00663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U_Times">
    <w:altName w:val="Malgun Gothic Semilight"/>
    <w:charset w:val="00"/>
    <w:family w:val="swiss"/>
    <w:pitch w:val="default"/>
    <w:sig w:usb0="00000001" w:usb1="08000000" w:usb2="00000008" w:usb3="00000000" w:csb0="000001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42C1C" w14:textId="77777777" w:rsidR="00CB7FAB" w:rsidRDefault="00CB7FAB">
    <w:pPr>
      <w:pStyle w:val="Footer"/>
      <w:jc w:val="center"/>
      <w:rPr>
        <w:rStyle w:val="PageNumber"/>
        <w:rFonts w:ascii="U_Times" w:hAnsi="U_Times"/>
      </w:rPr>
    </w:pPr>
  </w:p>
  <w:p w14:paraId="65BD2ADA" w14:textId="77777777" w:rsidR="00CB7FAB" w:rsidRDefault="00CB7FAB">
    <w:pPr>
      <w:pStyle w:val="Footer"/>
      <w:jc w:val="center"/>
      <w:rPr>
        <w:rFonts w:ascii="U_Times" w:hAnsi="U_Times"/>
        <w:sz w:val="22"/>
        <w:szCs w:val="22"/>
      </w:rPr>
    </w:pPr>
    <w:r>
      <w:rPr>
        <w:rFonts w:ascii="U_Times" w:hAnsi="U_Times"/>
        <w:sz w:val="22"/>
        <w:szCs w:val="22"/>
      </w:rPr>
      <w:fldChar w:fldCharType="begin"/>
    </w:r>
    <w:r>
      <w:rPr>
        <w:rStyle w:val="PageNumber"/>
        <w:rFonts w:ascii="U_Times" w:hAnsi="U_Times"/>
        <w:sz w:val="22"/>
        <w:szCs w:val="22"/>
      </w:rPr>
      <w:instrText xml:space="preserve"> PAGE </w:instrText>
    </w:r>
    <w:r>
      <w:rPr>
        <w:rFonts w:ascii="U_Times" w:hAnsi="U_Times"/>
        <w:sz w:val="22"/>
        <w:szCs w:val="22"/>
      </w:rPr>
      <w:fldChar w:fldCharType="separate"/>
    </w:r>
    <w:r w:rsidR="00C60C8C">
      <w:rPr>
        <w:rStyle w:val="PageNumber"/>
        <w:rFonts w:ascii="U_Times" w:hAnsi="U_Times"/>
        <w:noProof/>
        <w:sz w:val="22"/>
        <w:szCs w:val="22"/>
      </w:rPr>
      <w:t>4</w:t>
    </w:r>
    <w:r>
      <w:rPr>
        <w:rFonts w:ascii="U_Times" w:hAnsi="U_Time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21AE0" w14:textId="77777777" w:rsidR="00663939" w:rsidRDefault="00663939">
      <w:r>
        <w:separator/>
      </w:r>
    </w:p>
  </w:footnote>
  <w:footnote w:type="continuationSeparator" w:id="0">
    <w:p w14:paraId="2DBBB6EA" w14:textId="77777777" w:rsidR="00663939" w:rsidRDefault="006639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832DEB"/>
    <w:multiLevelType w:val="multilevel"/>
    <w:tmpl w:val="1F832DEB"/>
    <w:lvl w:ilvl="0">
      <w:start w:val="1"/>
      <w:numFmt w:val="bullet"/>
      <w:lvlText w:val="-"/>
      <w:lvlJc w:val="left"/>
      <w:pPr>
        <w:ind w:left="1440" w:hanging="360"/>
      </w:pPr>
      <w:rPr>
        <w:rFonts w:ascii="Times New Roman" w:eastAsia="Times New Roman" w:hAnsi="Times New Roman" w:cs="Times New Roman"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4CC9126E"/>
    <w:multiLevelType w:val="multilevel"/>
    <w:tmpl w:val="4CC9126E"/>
    <w:lvl w:ilvl="0">
      <w:start w:val="1"/>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02602649">
    <w:abstractNumId w:val="1"/>
  </w:num>
  <w:num w:numId="2" w16cid:durableId="1455827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F15"/>
    <w:rsid w:val="00000D61"/>
    <w:rsid w:val="00004D32"/>
    <w:rsid w:val="000070AD"/>
    <w:rsid w:val="000411D6"/>
    <w:rsid w:val="0007585B"/>
    <w:rsid w:val="0008583A"/>
    <w:rsid w:val="000A75D0"/>
    <w:rsid w:val="000B03FC"/>
    <w:rsid w:val="000B6F15"/>
    <w:rsid w:val="000D6D62"/>
    <w:rsid w:val="000E6A6E"/>
    <w:rsid w:val="000F7355"/>
    <w:rsid w:val="00100BCA"/>
    <w:rsid w:val="001248D5"/>
    <w:rsid w:val="00131E03"/>
    <w:rsid w:val="001376CD"/>
    <w:rsid w:val="0014760E"/>
    <w:rsid w:val="00150B5D"/>
    <w:rsid w:val="00172D73"/>
    <w:rsid w:val="001A72E3"/>
    <w:rsid w:val="001B40F7"/>
    <w:rsid w:val="001D1467"/>
    <w:rsid w:val="001D1CD5"/>
    <w:rsid w:val="001E6071"/>
    <w:rsid w:val="001F0CB7"/>
    <w:rsid w:val="001F7680"/>
    <w:rsid w:val="0020126A"/>
    <w:rsid w:val="0020744C"/>
    <w:rsid w:val="00211A73"/>
    <w:rsid w:val="00234697"/>
    <w:rsid w:val="00241883"/>
    <w:rsid w:val="0024456D"/>
    <w:rsid w:val="00245229"/>
    <w:rsid w:val="00262E30"/>
    <w:rsid w:val="00270CED"/>
    <w:rsid w:val="002935F1"/>
    <w:rsid w:val="002A2130"/>
    <w:rsid w:val="002A29BB"/>
    <w:rsid w:val="002B026C"/>
    <w:rsid w:val="002B535F"/>
    <w:rsid w:val="002D483A"/>
    <w:rsid w:val="002E6F22"/>
    <w:rsid w:val="002F162D"/>
    <w:rsid w:val="002F6D6D"/>
    <w:rsid w:val="002F7B0A"/>
    <w:rsid w:val="0030455A"/>
    <w:rsid w:val="00322CE3"/>
    <w:rsid w:val="00335626"/>
    <w:rsid w:val="003802BC"/>
    <w:rsid w:val="00384BF8"/>
    <w:rsid w:val="003A457E"/>
    <w:rsid w:val="003A526A"/>
    <w:rsid w:val="003B6349"/>
    <w:rsid w:val="003E6A80"/>
    <w:rsid w:val="004123AD"/>
    <w:rsid w:val="0041701F"/>
    <w:rsid w:val="0043254E"/>
    <w:rsid w:val="00436B22"/>
    <w:rsid w:val="00444406"/>
    <w:rsid w:val="0045521F"/>
    <w:rsid w:val="0046251D"/>
    <w:rsid w:val="00474839"/>
    <w:rsid w:val="00487F6C"/>
    <w:rsid w:val="004B74CF"/>
    <w:rsid w:val="004C4A7D"/>
    <w:rsid w:val="004F00AE"/>
    <w:rsid w:val="004F4647"/>
    <w:rsid w:val="00501435"/>
    <w:rsid w:val="0051243A"/>
    <w:rsid w:val="0052328F"/>
    <w:rsid w:val="005242B8"/>
    <w:rsid w:val="005318E7"/>
    <w:rsid w:val="00554935"/>
    <w:rsid w:val="00573961"/>
    <w:rsid w:val="00576F77"/>
    <w:rsid w:val="0059299D"/>
    <w:rsid w:val="00594034"/>
    <w:rsid w:val="00596862"/>
    <w:rsid w:val="005C2C14"/>
    <w:rsid w:val="005D294A"/>
    <w:rsid w:val="005F0403"/>
    <w:rsid w:val="005F3213"/>
    <w:rsid w:val="005F48D7"/>
    <w:rsid w:val="005F4B0C"/>
    <w:rsid w:val="005F5BD8"/>
    <w:rsid w:val="00607481"/>
    <w:rsid w:val="0061069F"/>
    <w:rsid w:val="00613FA4"/>
    <w:rsid w:val="00614BD4"/>
    <w:rsid w:val="00614F01"/>
    <w:rsid w:val="00630975"/>
    <w:rsid w:val="006432E1"/>
    <w:rsid w:val="00650449"/>
    <w:rsid w:val="0065346E"/>
    <w:rsid w:val="00655294"/>
    <w:rsid w:val="00662C3D"/>
    <w:rsid w:val="00663939"/>
    <w:rsid w:val="00664FAA"/>
    <w:rsid w:val="00665A88"/>
    <w:rsid w:val="00666B15"/>
    <w:rsid w:val="00674486"/>
    <w:rsid w:val="006B1E0D"/>
    <w:rsid w:val="006B2B42"/>
    <w:rsid w:val="006B7D82"/>
    <w:rsid w:val="006D2356"/>
    <w:rsid w:val="006D5317"/>
    <w:rsid w:val="006D78BA"/>
    <w:rsid w:val="006E561C"/>
    <w:rsid w:val="006F7F2A"/>
    <w:rsid w:val="00701389"/>
    <w:rsid w:val="00711D11"/>
    <w:rsid w:val="0072282D"/>
    <w:rsid w:val="0072637E"/>
    <w:rsid w:val="007420AA"/>
    <w:rsid w:val="00762426"/>
    <w:rsid w:val="0076623C"/>
    <w:rsid w:val="00766C1A"/>
    <w:rsid w:val="00794D20"/>
    <w:rsid w:val="00796250"/>
    <w:rsid w:val="007C078A"/>
    <w:rsid w:val="007C6B87"/>
    <w:rsid w:val="007D2DF9"/>
    <w:rsid w:val="007E0D7C"/>
    <w:rsid w:val="007E0EA9"/>
    <w:rsid w:val="007F222E"/>
    <w:rsid w:val="00800A96"/>
    <w:rsid w:val="008175FA"/>
    <w:rsid w:val="008264CD"/>
    <w:rsid w:val="00835737"/>
    <w:rsid w:val="0084085D"/>
    <w:rsid w:val="0084535F"/>
    <w:rsid w:val="00851BB0"/>
    <w:rsid w:val="00854E0E"/>
    <w:rsid w:val="0086673C"/>
    <w:rsid w:val="0087711B"/>
    <w:rsid w:val="008C23A5"/>
    <w:rsid w:val="008C4D8E"/>
    <w:rsid w:val="008E27B1"/>
    <w:rsid w:val="008E40E1"/>
    <w:rsid w:val="008F2D77"/>
    <w:rsid w:val="008F7F73"/>
    <w:rsid w:val="00924080"/>
    <w:rsid w:val="0094348D"/>
    <w:rsid w:val="0095588B"/>
    <w:rsid w:val="00955FD3"/>
    <w:rsid w:val="009563DD"/>
    <w:rsid w:val="00963C63"/>
    <w:rsid w:val="00971B94"/>
    <w:rsid w:val="00972ABF"/>
    <w:rsid w:val="009807E2"/>
    <w:rsid w:val="009811A9"/>
    <w:rsid w:val="00985847"/>
    <w:rsid w:val="009B09D5"/>
    <w:rsid w:val="009C3AE1"/>
    <w:rsid w:val="009D093B"/>
    <w:rsid w:val="009F6083"/>
    <w:rsid w:val="009F7EF2"/>
    <w:rsid w:val="00A11264"/>
    <w:rsid w:val="00A26FDF"/>
    <w:rsid w:val="00A277A7"/>
    <w:rsid w:val="00A412DA"/>
    <w:rsid w:val="00A5237B"/>
    <w:rsid w:val="00A55195"/>
    <w:rsid w:val="00A73E6F"/>
    <w:rsid w:val="00A8767B"/>
    <w:rsid w:val="00AA3CED"/>
    <w:rsid w:val="00AB4F89"/>
    <w:rsid w:val="00AC753F"/>
    <w:rsid w:val="00AF4F64"/>
    <w:rsid w:val="00B048EB"/>
    <w:rsid w:val="00B05E54"/>
    <w:rsid w:val="00B06280"/>
    <w:rsid w:val="00B07913"/>
    <w:rsid w:val="00B1005E"/>
    <w:rsid w:val="00B17EB0"/>
    <w:rsid w:val="00B47BCD"/>
    <w:rsid w:val="00B64895"/>
    <w:rsid w:val="00B71E50"/>
    <w:rsid w:val="00BA0FFB"/>
    <w:rsid w:val="00BC1745"/>
    <w:rsid w:val="00BE3F22"/>
    <w:rsid w:val="00BE485E"/>
    <w:rsid w:val="00BE7E00"/>
    <w:rsid w:val="00C0585B"/>
    <w:rsid w:val="00C21297"/>
    <w:rsid w:val="00C252D6"/>
    <w:rsid w:val="00C376C2"/>
    <w:rsid w:val="00C54FDE"/>
    <w:rsid w:val="00C60C8C"/>
    <w:rsid w:val="00C8181F"/>
    <w:rsid w:val="00CA4434"/>
    <w:rsid w:val="00CA5888"/>
    <w:rsid w:val="00CB2D35"/>
    <w:rsid w:val="00CB742E"/>
    <w:rsid w:val="00CB7FAB"/>
    <w:rsid w:val="00CD5574"/>
    <w:rsid w:val="00CE6AFE"/>
    <w:rsid w:val="00CF67D8"/>
    <w:rsid w:val="00D009E6"/>
    <w:rsid w:val="00D0530E"/>
    <w:rsid w:val="00D23B37"/>
    <w:rsid w:val="00D25A7A"/>
    <w:rsid w:val="00D37B49"/>
    <w:rsid w:val="00D434A9"/>
    <w:rsid w:val="00D43B37"/>
    <w:rsid w:val="00D561CD"/>
    <w:rsid w:val="00D621A8"/>
    <w:rsid w:val="00D625B9"/>
    <w:rsid w:val="00D748B6"/>
    <w:rsid w:val="00D8607C"/>
    <w:rsid w:val="00D9783F"/>
    <w:rsid w:val="00DC7D8C"/>
    <w:rsid w:val="00DF1EAD"/>
    <w:rsid w:val="00DF5042"/>
    <w:rsid w:val="00E03A80"/>
    <w:rsid w:val="00E17142"/>
    <w:rsid w:val="00E433E8"/>
    <w:rsid w:val="00E451F5"/>
    <w:rsid w:val="00E510B7"/>
    <w:rsid w:val="00E60BA5"/>
    <w:rsid w:val="00E87CE4"/>
    <w:rsid w:val="00E906D4"/>
    <w:rsid w:val="00E9298D"/>
    <w:rsid w:val="00E97FEB"/>
    <w:rsid w:val="00EA0787"/>
    <w:rsid w:val="00EB2E4A"/>
    <w:rsid w:val="00EE2F64"/>
    <w:rsid w:val="00EE62D1"/>
    <w:rsid w:val="00EF1ED8"/>
    <w:rsid w:val="00EF7DA9"/>
    <w:rsid w:val="00F225A6"/>
    <w:rsid w:val="00F31398"/>
    <w:rsid w:val="00F510EB"/>
    <w:rsid w:val="00F523E0"/>
    <w:rsid w:val="00F57870"/>
    <w:rsid w:val="00F616E0"/>
    <w:rsid w:val="00F652D3"/>
    <w:rsid w:val="00F71BEA"/>
    <w:rsid w:val="00FA5BDC"/>
    <w:rsid w:val="00FA67B3"/>
    <w:rsid w:val="00FF48AE"/>
    <w:rsid w:val="0EFB34A7"/>
    <w:rsid w:val="4B0B5DCC"/>
    <w:rsid w:val="4F525E69"/>
    <w:rsid w:val="53453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1E840BC"/>
  <w15:chartTrackingRefBased/>
  <w15:docId w15:val="{FB33EFA0-4AE5-4948-B367-F0CA0093C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unhideWhenUsed="1"/>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nTime" w:hAnsi=".VnTime"/>
      <w:sz w:val="28"/>
      <w:lang w:eastAsia="en-US"/>
    </w:rPr>
  </w:style>
  <w:style w:type="paragraph" w:styleId="Heading1">
    <w:name w:val="heading 1"/>
    <w:basedOn w:val="Normal"/>
    <w:next w:val="Normal"/>
    <w:qFormat/>
    <w:pPr>
      <w:keepNext/>
      <w:ind w:left="4320" w:firstLine="720"/>
      <w:outlineLvl w:val="0"/>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firstLine="700"/>
      <w:jc w:val="both"/>
    </w:pPr>
    <w:rPr>
      <w:sz w:val="26"/>
    </w:rPr>
  </w:style>
  <w:style w:type="paragraph" w:styleId="Footer">
    <w:name w:val="footer"/>
    <w:basedOn w:val="Normal"/>
    <w:pPr>
      <w:tabs>
        <w:tab w:val="center" w:pos="4320"/>
        <w:tab w:val="right" w:pos="8640"/>
      </w:tabs>
    </w:pPr>
  </w:style>
  <w:style w:type="character" w:styleId="FootnoteReference">
    <w:name w:val="footnote reference"/>
    <w:uiPriority w:val="99"/>
    <w:unhideWhenUsed/>
    <w:rPr>
      <w:vertAlign w:val="superscript"/>
    </w:rPr>
  </w:style>
  <w:style w:type="paragraph" w:styleId="FootnoteText">
    <w:name w:val="footnote text"/>
    <w:basedOn w:val="Normal"/>
    <w:link w:val="FootnoteTextChar"/>
    <w:uiPriority w:val="99"/>
    <w:unhideWhenUsed/>
    <w:rPr>
      <w:sz w:val="20"/>
    </w:rPr>
  </w:style>
  <w:style w:type="character" w:customStyle="1" w:styleId="FootnoteTextChar">
    <w:name w:val="Footnote Text Char"/>
    <w:link w:val="FootnoteText"/>
    <w:uiPriority w:val="99"/>
    <w:semiHidden/>
    <w:rPr>
      <w:rFonts w:ascii=".VnTime" w:hAnsi=".VnTime"/>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semiHidden/>
    <w:rPr>
      <w:rFonts w:ascii=".VnTime" w:hAnsi=".VnTime"/>
      <w:sz w:val="28"/>
    </w:rPr>
  </w:style>
  <w:style w:type="character" w:styleId="PageNumber">
    <w:name w:val="page numbe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CF7E1-CB88-4DF1-ABA3-2CAD17B2C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1735</Words>
  <Characters>5842</Characters>
  <Application>Microsoft Office Word</Application>
  <DocSecurity>0</DocSecurity>
  <Lines>48</Lines>
  <Paragraphs>15</Paragraphs>
  <ScaleCrop>false</ScaleCrop>
  <HeadingPairs>
    <vt:vector size="2" baseType="variant">
      <vt:variant>
        <vt:lpstr>Title</vt:lpstr>
      </vt:variant>
      <vt:variant>
        <vt:i4>1</vt:i4>
      </vt:variant>
    </vt:vector>
  </HeadingPairs>
  <TitlesOfParts>
    <vt:vector size="1" baseType="lpstr">
      <vt:lpstr>Céng hßa x• héi chñ nghÜa viÖt nam</vt:lpstr>
    </vt:vector>
  </TitlesOfParts>
  <Company>Vi tinh, KT</Company>
  <LinksUpToDate>false</LinksUpToDate>
  <CharactersWithSpaces>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Céng hßa x• héi chñ nghÜa viÖt nam</dc:title>
  <dc:subject/>
  <dc:creator>ChiNT</dc:creator>
  <cp:keywords/>
  <cp:lastModifiedBy>Nguyen Van Nhut</cp:lastModifiedBy>
  <cp:revision>4</cp:revision>
  <cp:lastPrinted>2025-03-24T10:59:00Z</cp:lastPrinted>
  <dcterms:created xsi:type="dcterms:W3CDTF">2025-03-23T03:24:00Z</dcterms:created>
  <dcterms:modified xsi:type="dcterms:W3CDTF">2025-03-24T11:00:00Z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1033-11.2.0.11029</vt:lpwstr>
  </property>
  <property fmtid="{D5CDD505-2E9C-101B-9397-08002B2CF9AE}" pid="3" name="ICV">
    <vt:lpwstr>862DC8D753254EFAA07B30A649CF9FDC</vt:lpwstr>
  </property>
</Properties>
</file>